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F5" w:rsidRDefault="000B3DB6" w:rsidP="0033768E">
      <w:pPr>
        <w:spacing w:after="0"/>
        <w:jc w:val="center"/>
        <w:rPr>
          <w:b/>
        </w:rPr>
      </w:pPr>
      <w:r>
        <w:rPr>
          <w:b/>
        </w:rPr>
        <w:t>Division of Administration and Finance Strategic Plan</w:t>
      </w:r>
    </w:p>
    <w:p w:rsidR="00412E28" w:rsidRDefault="00E30409" w:rsidP="0033768E">
      <w:pPr>
        <w:spacing w:after="0"/>
        <w:jc w:val="center"/>
        <w:rPr>
          <w:b/>
        </w:rPr>
      </w:pPr>
      <w:r>
        <w:rPr>
          <w:b/>
        </w:rPr>
        <w:t>Instructions</w:t>
      </w:r>
      <w:r w:rsidR="0095128F">
        <w:rPr>
          <w:b/>
        </w:rPr>
        <w:t xml:space="preserve"> for Completing </w:t>
      </w:r>
      <w:r>
        <w:rPr>
          <w:b/>
        </w:rPr>
        <w:t xml:space="preserve">the </w:t>
      </w:r>
      <w:r w:rsidR="0095128F">
        <w:rPr>
          <w:b/>
        </w:rPr>
        <w:t>Departmental Template</w:t>
      </w:r>
    </w:p>
    <w:p w:rsidR="0033768E" w:rsidRPr="00001FD2" w:rsidRDefault="000B3DB6" w:rsidP="0033768E">
      <w:pPr>
        <w:spacing w:after="0"/>
        <w:jc w:val="center"/>
        <w:rPr>
          <w:b/>
        </w:rPr>
      </w:pPr>
      <w:r>
        <w:rPr>
          <w:b/>
        </w:rPr>
        <w:t>2017</w:t>
      </w:r>
    </w:p>
    <w:p w:rsidR="0033768E" w:rsidRDefault="0033768E" w:rsidP="0033768E">
      <w:pPr>
        <w:spacing w:after="0"/>
        <w:rPr>
          <w:b/>
        </w:rPr>
      </w:pPr>
    </w:p>
    <w:p w:rsidR="005D3184" w:rsidRDefault="005D3184" w:rsidP="00451F19">
      <w:pPr>
        <w:spacing w:after="0"/>
        <w:rPr>
          <w:b/>
          <w:u w:val="single"/>
        </w:rPr>
      </w:pPr>
      <w:r w:rsidRPr="0087282B">
        <w:rPr>
          <w:b/>
          <w:u w:val="single"/>
        </w:rPr>
        <w:t>Overview</w:t>
      </w:r>
    </w:p>
    <w:p w:rsidR="00BA4E18" w:rsidRDefault="00BA4E18" w:rsidP="00A9390F">
      <w:pPr>
        <w:spacing w:after="0"/>
      </w:pPr>
    </w:p>
    <w:p w:rsidR="00C017E8" w:rsidRDefault="006D54AA" w:rsidP="00A9390F">
      <w:pPr>
        <w:spacing w:after="0"/>
      </w:pPr>
      <w:r>
        <w:t>Creating this document will</w:t>
      </w:r>
      <w:r w:rsidR="00F77974">
        <w:t xml:space="preserve"> provide you</w:t>
      </w:r>
      <w:r w:rsidR="005E7F59">
        <w:t>r team</w:t>
      </w:r>
      <w:r w:rsidR="00F77974">
        <w:t xml:space="preserve"> an opportunity to plan for the next </w:t>
      </w:r>
      <w:r>
        <w:t xml:space="preserve">four </w:t>
      </w:r>
      <w:r w:rsidR="00F77974">
        <w:t>years</w:t>
      </w:r>
      <w:r>
        <w:t xml:space="preserve"> (2017-2021)</w:t>
      </w:r>
      <w:r w:rsidR="00F77974">
        <w:t xml:space="preserve">, </w:t>
      </w:r>
      <w:r>
        <w:t xml:space="preserve">utilizing what you learned from the self-study and internal/external review process. </w:t>
      </w:r>
      <w:r w:rsidR="00C017E8">
        <w:t xml:space="preserve"> Similar to the rubric and the self-study process, the Assessment Committee encourages as much participation as possible from the entire staff and/or key stakeholders when finalizing your goals.  You may wish to refer back to the “Self-Analysis” worksheet.  </w:t>
      </w:r>
    </w:p>
    <w:p w:rsidR="00C017E8" w:rsidRDefault="00C017E8" w:rsidP="00A9390F">
      <w:pPr>
        <w:spacing w:after="0"/>
      </w:pPr>
    </w:p>
    <w:p w:rsidR="001F2FDE" w:rsidRDefault="001F2FDE" w:rsidP="00A9390F">
      <w:pPr>
        <w:spacing w:after="0"/>
      </w:pPr>
      <w:r>
        <w:t>The completed template (departmental strategic plan) is due</w:t>
      </w:r>
      <w:r w:rsidR="006D54AA">
        <w:t xml:space="preserve"> to the Division Assessment Committee</w:t>
      </w:r>
      <w:r>
        <w:t xml:space="preserve"> </w:t>
      </w:r>
      <w:r w:rsidR="00F10381">
        <w:rPr>
          <w:u w:val="single"/>
        </w:rPr>
        <w:t>Friday, June 30</w:t>
      </w:r>
      <w:r w:rsidR="006D54AA" w:rsidRPr="00F10381">
        <w:rPr>
          <w:u w:val="single"/>
        </w:rPr>
        <w:t>, 2017</w:t>
      </w:r>
      <w:r w:rsidR="00C43086" w:rsidRPr="00F10381">
        <w:rPr>
          <w:u w:val="single"/>
        </w:rPr>
        <w:t>.</w:t>
      </w:r>
      <w:r w:rsidR="00C43086">
        <w:t xml:space="preserve"> Please email </w:t>
      </w:r>
      <w:r w:rsidR="00C017E8">
        <w:t xml:space="preserve">it </w:t>
      </w:r>
      <w:r w:rsidR="006D54AA">
        <w:t xml:space="preserve">directly </w:t>
      </w:r>
      <w:r w:rsidR="00C43086">
        <w:t xml:space="preserve">to </w:t>
      </w:r>
      <w:r w:rsidR="006D54AA">
        <w:t>Megan Bell</w:t>
      </w:r>
      <w:r w:rsidR="00C017E8">
        <w:t xml:space="preserve"> in a word document. </w:t>
      </w:r>
      <w:r w:rsidR="006D54AA">
        <w:t xml:space="preserve">Instructions are listed below for each page, with sections highlighted in yellow that you will need to complete. Please remove the highlighting after you have completed the section. </w:t>
      </w:r>
    </w:p>
    <w:p w:rsidR="00042D32" w:rsidRDefault="00042D32" w:rsidP="00A9390F">
      <w:pPr>
        <w:spacing w:after="0"/>
      </w:pPr>
    </w:p>
    <w:p w:rsidR="00042D32" w:rsidRDefault="00042D32" w:rsidP="00A9390F">
      <w:pPr>
        <w:spacing w:after="0"/>
      </w:pPr>
      <w:r>
        <w:t>Thank you for your assistance as we improve the planning and assessment processes for the Division</w:t>
      </w:r>
      <w:r w:rsidR="006D54AA">
        <w:t xml:space="preserve">. </w:t>
      </w:r>
    </w:p>
    <w:p w:rsidR="006D0FF5" w:rsidRDefault="006D0FF5" w:rsidP="00A9390F">
      <w:pPr>
        <w:spacing w:after="0"/>
      </w:pPr>
    </w:p>
    <w:p w:rsidR="006D0FF5" w:rsidRPr="0087282B" w:rsidRDefault="00903AE1" w:rsidP="006D0FF5">
      <w:pPr>
        <w:spacing w:after="0"/>
        <w:rPr>
          <w:b/>
          <w:u w:val="single"/>
        </w:rPr>
      </w:pPr>
      <w:r>
        <w:rPr>
          <w:b/>
          <w:u w:val="single"/>
        </w:rPr>
        <w:t>Content Descriptions</w:t>
      </w:r>
    </w:p>
    <w:p w:rsidR="00DB6A81" w:rsidRDefault="00DB6A81" w:rsidP="00670477">
      <w:pPr>
        <w:spacing w:after="0"/>
      </w:pPr>
    </w:p>
    <w:p w:rsidR="003D37F5" w:rsidRDefault="003D37F5" w:rsidP="00903AE1">
      <w:pPr>
        <w:spacing w:after="0"/>
      </w:pPr>
      <w:r>
        <w:rPr>
          <w:b/>
        </w:rPr>
        <w:t>Page 1 – Title</w:t>
      </w:r>
      <w:r>
        <w:t xml:space="preserve"> – Please fill in the name of your department.</w:t>
      </w:r>
    </w:p>
    <w:p w:rsidR="003D37F5" w:rsidRPr="003D37F5" w:rsidRDefault="003D37F5" w:rsidP="00670477">
      <w:pPr>
        <w:spacing w:after="0"/>
        <w:ind w:left="1080"/>
      </w:pPr>
    </w:p>
    <w:p w:rsidR="003D37F5" w:rsidRDefault="003D37F5" w:rsidP="00903AE1">
      <w:pPr>
        <w:spacing w:after="0"/>
      </w:pPr>
      <w:r>
        <w:rPr>
          <w:b/>
        </w:rPr>
        <w:t xml:space="preserve">Page 2 – </w:t>
      </w:r>
      <w:r w:rsidRPr="003D37F5">
        <w:rPr>
          <w:b/>
        </w:rPr>
        <w:t>Introduction</w:t>
      </w:r>
      <w:r>
        <w:rPr>
          <w:b/>
        </w:rPr>
        <w:t xml:space="preserve"> </w:t>
      </w:r>
      <w:r>
        <w:t xml:space="preserve">– </w:t>
      </w:r>
      <w:r w:rsidR="006D54AA" w:rsidRPr="006D54AA">
        <w:t xml:space="preserve">Please include an introduction here for your department that outlines your process and timeline for completing the self-study and the development of your strategic plan goals, noting who was involved.  </w:t>
      </w:r>
      <w:r>
        <w:t>Your text does not have to fill the entire page.</w:t>
      </w:r>
    </w:p>
    <w:p w:rsidR="003D37F5" w:rsidRDefault="003D37F5" w:rsidP="00670477">
      <w:pPr>
        <w:pStyle w:val="ListParagraph"/>
        <w:spacing w:after="0"/>
        <w:rPr>
          <w:b/>
        </w:rPr>
      </w:pPr>
    </w:p>
    <w:p w:rsidR="007A400D" w:rsidRDefault="007A400D" w:rsidP="00903AE1">
      <w:pPr>
        <w:spacing w:after="0"/>
      </w:pPr>
      <w:r>
        <w:rPr>
          <w:b/>
        </w:rPr>
        <w:t xml:space="preserve">Page 3 – Mission, Vision, Values </w:t>
      </w:r>
      <w:r>
        <w:t>– Please fill in the mission statement, vision statement and core values for your department.</w:t>
      </w:r>
      <w:r w:rsidR="006D54AA">
        <w:t xml:space="preserve">  Feel free to delete the core values section if you do not have them for your department. </w:t>
      </w:r>
    </w:p>
    <w:p w:rsidR="007A400D" w:rsidRDefault="007A400D" w:rsidP="00EC4B1A">
      <w:pPr>
        <w:spacing w:after="0"/>
      </w:pPr>
    </w:p>
    <w:p w:rsidR="00991E49" w:rsidRDefault="007A400D" w:rsidP="0033768E">
      <w:pPr>
        <w:spacing w:after="0"/>
        <w:rPr>
          <w:b/>
          <w:u w:val="single"/>
        </w:rPr>
      </w:pPr>
      <w:r>
        <w:rPr>
          <w:b/>
        </w:rPr>
        <w:t>P</w:t>
      </w:r>
      <w:r w:rsidR="00EC4B1A">
        <w:rPr>
          <w:b/>
        </w:rPr>
        <w:t xml:space="preserve">age 4 </w:t>
      </w:r>
      <w:r>
        <w:rPr>
          <w:b/>
        </w:rPr>
        <w:t xml:space="preserve">– Strategic Advantages/Challenges </w:t>
      </w:r>
      <w:r>
        <w:t xml:space="preserve">– </w:t>
      </w:r>
      <w:r w:rsidR="00EC4B1A">
        <w:t>Please briefly summarize</w:t>
      </w:r>
      <w:r w:rsidR="00085052">
        <w:t xml:space="preserve"> your strategic advantages. For example, w</w:t>
      </w:r>
      <w:r>
        <w:t xml:space="preserve">hat strengths does your department possess? </w:t>
      </w:r>
      <w:r w:rsidR="00085052">
        <w:t>W</w:t>
      </w:r>
      <w:r>
        <w:t xml:space="preserve">hat opportunities do you foresee that will support your area in carrying out this strategic plan? </w:t>
      </w:r>
      <w:r w:rsidR="00EC4B1A">
        <w:t>Please briefly summarize</w:t>
      </w:r>
      <w:r w:rsidR="00085052">
        <w:t xml:space="preserve"> your strategic challenges. For example, </w:t>
      </w:r>
      <w:r>
        <w:t xml:space="preserve">what areas of weakness need attention? </w:t>
      </w:r>
      <w:r w:rsidR="006D2DEB">
        <w:t>What are the potential threats to be addressed in order to carry out this strategic plan?</w:t>
      </w:r>
      <w:r w:rsidR="00A9390F">
        <w:t xml:space="preserve"> </w:t>
      </w:r>
      <w:r w:rsidR="006D54AA">
        <w:t xml:space="preserve">  Note you can use what was written in your self-study to complete this section, and/or the feedback given from the Assessment Committee. </w:t>
      </w:r>
    </w:p>
    <w:p w:rsidR="00767FB8" w:rsidRDefault="00767FB8" w:rsidP="0033768E">
      <w:pPr>
        <w:spacing w:after="0"/>
        <w:rPr>
          <w:b/>
          <w:u w:val="single"/>
        </w:rPr>
      </w:pPr>
    </w:p>
    <w:p w:rsidR="00767FB8" w:rsidRDefault="00EC4B1A" w:rsidP="00767FB8">
      <w:pPr>
        <w:spacing w:after="0"/>
      </w:pPr>
      <w:r>
        <w:rPr>
          <w:b/>
        </w:rPr>
        <w:t xml:space="preserve">Page 5 – </w:t>
      </w:r>
      <w:r w:rsidR="00903AE1" w:rsidRPr="00903AE1">
        <w:rPr>
          <w:b/>
        </w:rPr>
        <w:t>Goals</w:t>
      </w:r>
      <w:r w:rsidR="004313D3">
        <w:rPr>
          <w:b/>
        </w:rPr>
        <w:t xml:space="preserve"> and Action Steps</w:t>
      </w:r>
      <w:r w:rsidR="00903AE1">
        <w:t xml:space="preserve"> - </w:t>
      </w:r>
      <w:r w:rsidR="00767FB8" w:rsidRPr="00903AE1">
        <w:t>Beginning</w:t>
      </w:r>
      <w:r w:rsidR="00304090">
        <w:t xml:space="preserve"> with page 5</w:t>
      </w:r>
      <w:r w:rsidR="00767FB8">
        <w:t xml:space="preserve">, please provide the following information regarding your department’s goals. </w:t>
      </w:r>
      <w:r w:rsidR="004B78D6">
        <w:t xml:space="preserve"> Goals tend to be longer term and are broader in nature.  There can be multiple action items to achieve a goal.  Outcomes are specifically what will be achieved as a result of the action items</w:t>
      </w:r>
      <w:r w:rsidR="00BD676B">
        <w:t xml:space="preserve"> (*see example at the end of the</w:t>
      </w:r>
      <w:r w:rsidR="000C33AF">
        <w:t>se</w:t>
      </w:r>
      <w:r w:rsidR="00BD676B">
        <w:t xml:space="preserve"> instructions)</w:t>
      </w:r>
      <w:r w:rsidR="004B78D6">
        <w:t xml:space="preserve">.  </w:t>
      </w:r>
    </w:p>
    <w:p w:rsidR="00767FB8" w:rsidRPr="00434363" w:rsidRDefault="009D31EA" w:rsidP="00767F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180"/>
        <w:rPr>
          <w:b/>
          <w:u w:val="single"/>
        </w:rPr>
      </w:pPr>
      <w:r>
        <w:lastRenderedPageBreak/>
        <w:t>*</w:t>
      </w:r>
      <w:r w:rsidR="00767FB8">
        <w:t xml:space="preserve">Note: </w:t>
      </w:r>
      <w:r w:rsidR="00EC4B1A">
        <w:t>Your</w:t>
      </w:r>
      <w:r w:rsidR="00767FB8">
        <w:t xml:space="preserve"> department do</w:t>
      </w:r>
      <w:r w:rsidR="00EC4B1A">
        <w:t xml:space="preserve">es </w:t>
      </w:r>
      <w:r w:rsidR="00EC4B1A" w:rsidRPr="00EC4B1A">
        <w:rPr>
          <w:u w:val="single"/>
        </w:rPr>
        <w:t>not</w:t>
      </w:r>
      <w:r w:rsidR="00EC4B1A">
        <w:t xml:space="preserve"> have to have strategic goals in each of the eight Program Review categories. </w:t>
      </w:r>
    </w:p>
    <w:p w:rsidR="00767FB8" w:rsidRDefault="00767FB8" w:rsidP="00767FB8">
      <w:pPr>
        <w:spacing w:after="0"/>
        <w:rPr>
          <w:b/>
        </w:rPr>
      </w:pPr>
    </w:p>
    <w:p w:rsidR="00987901" w:rsidRPr="00987901" w:rsidRDefault="00EC4B1A" w:rsidP="008E7FF1">
      <w:pPr>
        <w:spacing w:after="0"/>
        <w:ind w:left="720"/>
      </w:pPr>
      <w:r>
        <w:rPr>
          <w:b/>
        </w:rPr>
        <w:t>Program Review Category</w:t>
      </w:r>
      <w:r w:rsidR="00987901" w:rsidRPr="00987901">
        <w:rPr>
          <w:b/>
        </w:rPr>
        <w:t xml:space="preserve"> </w:t>
      </w:r>
      <w:r w:rsidR="00987901">
        <w:t xml:space="preserve">– </w:t>
      </w:r>
      <w:r>
        <w:t xml:space="preserve">Fill in which category this goal will support (ex: #1 Mission and Leadership). </w:t>
      </w:r>
      <w:r w:rsidR="00987901">
        <w:t xml:space="preserve"> </w:t>
      </w:r>
    </w:p>
    <w:p w:rsidR="00987901" w:rsidRPr="00987901" w:rsidRDefault="00987901" w:rsidP="00987901">
      <w:pPr>
        <w:spacing w:after="0"/>
        <w:ind w:left="720"/>
      </w:pPr>
    </w:p>
    <w:p w:rsidR="0033768E" w:rsidRDefault="000E313A" w:rsidP="008E7FF1">
      <w:pPr>
        <w:spacing w:after="0"/>
        <w:ind w:left="720"/>
      </w:pPr>
      <w:r>
        <w:rPr>
          <w:b/>
        </w:rPr>
        <w:t>Goal</w:t>
      </w:r>
      <w:r w:rsidR="004E2967">
        <w:t xml:space="preserve"> – List your FY 2017-2020</w:t>
      </w:r>
      <w:r>
        <w:t xml:space="preserve"> goals as they apply to each of the </w:t>
      </w:r>
      <w:r w:rsidR="00EC4B1A">
        <w:t>categories.</w:t>
      </w:r>
      <w:r>
        <w:t xml:space="preserve"> </w:t>
      </w:r>
      <w:r w:rsidR="0089475B">
        <w:t>D</w:t>
      </w:r>
      <w:r w:rsidR="00152F3C">
        <w:t xml:space="preserve">uplicate the remaining information on the template for each goal within a </w:t>
      </w:r>
      <w:r w:rsidR="00EC4B1A">
        <w:t>category</w:t>
      </w:r>
      <w:r w:rsidR="00152F3C">
        <w:t xml:space="preserve">. </w:t>
      </w:r>
      <w:r>
        <w:t xml:space="preserve">Please number them in order, based on </w:t>
      </w:r>
      <w:r w:rsidR="004B78D6">
        <w:t>the Program Review category they correspond to</w:t>
      </w:r>
      <w:r>
        <w:t>.</w:t>
      </w:r>
      <w:r w:rsidR="00373ECF" w:rsidRPr="0087282B">
        <w:rPr>
          <w:b/>
        </w:rPr>
        <w:t xml:space="preserve"> </w:t>
      </w:r>
      <w:r w:rsidR="00373ECF" w:rsidRPr="00451F19">
        <w:t>(</w:t>
      </w:r>
      <w:r>
        <w:t xml:space="preserve">For example, Goal 3.1, 3.2, 3.3, and so on.) </w:t>
      </w:r>
    </w:p>
    <w:p w:rsidR="00FD7082" w:rsidRDefault="00FD7082" w:rsidP="008E7FF1">
      <w:pPr>
        <w:spacing w:after="0"/>
        <w:ind w:left="720"/>
      </w:pPr>
    </w:p>
    <w:p w:rsidR="000B3012" w:rsidRDefault="00100179" w:rsidP="008E7FF1">
      <w:pPr>
        <w:spacing w:after="0"/>
        <w:ind w:left="720"/>
      </w:pPr>
      <w:r>
        <w:rPr>
          <w:b/>
        </w:rPr>
        <w:t xml:space="preserve">Action </w:t>
      </w:r>
      <w:r w:rsidRPr="00100179">
        <w:rPr>
          <w:b/>
        </w:rPr>
        <w:t>Steps</w:t>
      </w:r>
      <w:r w:rsidR="006238BC">
        <w:rPr>
          <w:b/>
        </w:rPr>
        <w:t xml:space="preserve"> and Timeline Table</w:t>
      </w:r>
      <w:r>
        <w:rPr>
          <w:b/>
        </w:rPr>
        <w:t xml:space="preserve"> </w:t>
      </w:r>
      <w:r w:rsidR="00190E4B">
        <w:t>–</w:t>
      </w:r>
      <w:r>
        <w:t xml:space="preserve"> </w:t>
      </w:r>
      <w:r w:rsidR="009D31EA">
        <w:t xml:space="preserve">Please identify </w:t>
      </w:r>
      <w:r w:rsidR="00190E4B">
        <w:t>the action st</w:t>
      </w:r>
      <w:r w:rsidR="009D31EA">
        <w:t>eps needed to achieve this goal.</w:t>
      </w:r>
      <w:r w:rsidR="00190E4B">
        <w:t xml:space="preserve"> </w:t>
      </w:r>
      <w:r w:rsidR="004E63E1">
        <w:t xml:space="preserve">When will these steps occur, and when will they </w:t>
      </w:r>
      <w:r w:rsidR="00CF71E7">
        <w:t>be complete?</w:t>
      </w:r>
    </w:p>
    <w:p w:rsidR="000B3715" w:rsidRDefault="000B3715" w:rsidP="000B3715">
      <w:pPr>
        <w:spacing w:after="0"/>
        <w:ind w:left="720"/>
      </w:pPr>
    </w:p>
    <w:p w:rsidR="005D3184" w:rsidRDefault="00190E4B" w:rsidP="00190E4B">
      <w:pPr>
        <w:numPr>
          <w:ilvl w:val="0"/>
          <w:numId w:val="6"/>
        </w:numPr>
        <w:spacing w:after="0"/>
        <w:ind w:left="1080"/>
      </w:pPr>
      <w:r>
        <w:rPr>
          <w:i/>
        </w:rPr>
        <w:t>Action Steps</w:t>
      </w:r>
      <w:r w:rsidR="000B3012">
        <w:rPr>
          <w:i/>
        </w:rPr>
        <w:t>—</w:t>
      </w:r>
      <w:r>
        <w:t>Enter actions steps particula</w:t>
      </w:r>
      <w:r w:rsidR="004E63E1">
        <w:t>r to each departmental goal</w:t>
      </w:r>
      <w:r w:rsidR="00FD7082">
        <w:t xml:space="preserve">. </w:t>
      </w:r>
      <w:r w:rsidR="00C017E8">
        <w:t xml:space="preserve"> Adjust the number of rows as needed. </w:t>
      </w:r>
    </w:p>
    <w:p w:rsidR="004313D3" w:rsidRDefault="004313D3" w:rsidP="00190E4B">
      <w:pPr>
        <w:numPr>
          <w:ilvl w:val="0"/>
          <w:numId w:val="6"/>
        </w:numPr>
        <w:spacing w:after="0"/>
        <w:ind w:left="1080"/>
      </w:pPr>
      <w:r>
        <w:t xml:space="preserve">In the second column, indicate who will be responsible for working on this </w:t>
      </w:r>
      <w:r>
        <w:t xml:space="preserve">action step. </w:t>
      </w:r>
    </w:p>
    <w:p w:rsidR="00190E4B" w:rsidRPr="00190E4B" w:rsidRDefault="00190E4B" w:rsidP="00190E4B">
      <w:pPr>
        <w:numPr>
          <w:ilvl w:val="0"/>
          <w:numId w:val="6"/>
        </w:numPr>
        <w:spacing w:after="0"/>
        <w:ind w:left="1080"/>
        <w:rPr>
          <w:i/>
        </w:rPr>
      </w:pPr>
      <w:r w:rsidRPr="00190E4B">
        <w:rPr>
          <w:i/>
        </w:rPr>
        <w:t>Timeline</w:t>
      </w:r>
      <w:r w:rsidR="000B3012" w:rsidRPr="00190E4B">
        <w:rPr>
          <w:i/>
        </w:rPr>
        <w:t>—</w:t>
      </w:r>
      <w:r w:rsidR="00C51944" w:rsidRPr="00C51944">
        <w:t xml:space="preserve"> </w:t>
      </w:r>
      <w:r>
        <w:t>Place an “X” under each year that applies to the action step. This will indicate when the steps will be taken/completed.  For example, if an ac</w:t>
      </w:r>
      <w:r w:rsidR="00EC4B1A">
        <w:t>tion will be implemented in 2017-2018 and will be completed by 2018-2019</w:t>
      </w:r>
      <w:r>
        <w:t>, marks will appear in the columns for those two academic years. Also, an action may be applicable</w:t>
      </w:r>
      <w:r w:rsidR="0089475B">
        <w:t xml:space="preserve"> to all five years and therefore </w:t>
      </w:r>
      <w:r>
        <w:t>can be marked that way.</w:t>
      </w:r>
      <w:r w:rsidR="004E63E1">
        <w:t xml:space="preserve"> Along the same lines, if an</w:t>
      </w:r>
      <w:r w:rsidR="005B0B9E">
        <w:t xml:space="preserve"> action will occur and will be </w:t>
      </w:r>
      <w:r w:rsidR="004E63E1">
        <w:t>completed during the same year, only one year will be marked.</w:t>
      </w:r>
    </w:p>
    <w:p w:rsidR="00190E4B" w:rsidRDefault="00190E4B" w:rsidP="00190E4B">
      <w:pPr>
        <w:spacing w:after="0"/>
        <w:ind w:left="180"/>
      </w:pPr>
    </w:p>
    <w:p w:rsidR="00190E4B" w:rsidRPr="00434363" w:rsidRDefault="009D31EA" w:rsidP="00190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180"/>
        <w:rPr>
          <w:b/>
          <w:u w:val="single"/>
        </w:rPr>
      </w:pPr>
      <w:r>
        <w:t>*</w:t>
      </w:r>
      <w:r w:rsidR="00190E4B">
        <w:t>Note: An action step may occur and/or</w:t>
      </w:r>
      <w:r w:rsidR="0048696B">
        <w:t xml:space="preserve"> be completed in any of the four</w:t>
      </w:r>
      <w:r w:rsidR="00190E4B">
        <w:t xml:space="preserve"> academic years listed. The dates for each year are from </w:t>
      </w:r>
      <w:r w:rsidR="00EC4B1A">
        <w:t>July</w:t>
      </w:r>
      <w:r w:rsidR="00190E4B">
        <w:t xml:space="preserve"> 1</w:t>
      </w:r>
      <w:r w:rsidR="00190E4B" w:rsidRPr="00190E4B">
        <w:rPr>
          <w:vertAlign w:val="superscript"/>
        </w:rPr>
        <w:t>st</w:t>
      </w:r>
      <w:r w:rsidR="00190E4B">
        <w:t xml:space="preserve"> of the first year to </w:t>
      </w:r>
      <w:r w:rsidR="00EC4B1A">
        <w:t>June 30</w:t>
      </w:r>
      <w:r w:rsidR="00EC4B1A" w:rsidRPr="00EC4B1A">
        <w:rPr>
          <w:vertAlign w:val="superscript"/>
        </w:rPr>
        <w:t>th</w:t>
      </w:r>
      <w:r w:rsidR="00190E4B">
        <w:t xml:space="preserve"> of the following year.</w:t>
      </w:r>
    </w:p>
    <w:p w:rsidR="00190E4B" w:rsidRDefault="00190E4B" w:rsidP="00190E4B">
      <w:pPr>
        <w:spacing w:after="0"/>
      </w:pPr>
    </w:p>
    <w:p w:rsidR="00EC4B1A" w:rsidRDefault="006238BC" w:rsidP="004313D3">
      <w:pPr>
        <w:spacing w:after="0"/>
        <w:ind w:left="720"/>
      </w:pPr>
      <w:r>
        <w:rPr>
          <w:b/>
        </w:rPr>
        <w:t>Outcomes Table</w:t>
      </w:r>
      <w:r w:rsidR="00373ECF">
        <w:rPr>
          <w:b/>
        </w:rPr>
        <w:t xml:space="preserve"> </w:t>
      </w:r>
      <w:r w:rsidR="00FB14A7">
        <w:t>–</w:t>
      </w:r>
      <w:r w:rsidR="00734D89">
        <w:t xml:space="preserve"> </w:t>
      </w:r>
      <w:r w:rsidR="00FB14A7">
        <w:t xml:space="preserve">In the first column, list </w:t>
      </w:r>
      <w:r w:rsidR="00742013">
        <w:t>the intend</w:t>
      </w:r>
      <w:r w:rsidR="00FB14A7">
        <w:t>ed results of these action steps.</w:t>
      </w:r>
      <w:r w:rsidR="00742013">
        <w:t xml:space="preserve"> </w:t>
      </w:r>
      <w:r w:rsidR="00C017E8">
        <w:t xml:space="preserve"> Adjust the number of rows as needed. </w:t>
      </w:r>
    </w:p>
    <w:p w:rsidR="00EC4B1A" w:rsidRDefault="00EC4B1A" w:rsidP="008E7FF1">
      <w:pPr>
        <w:spacing w:after="0"/>
        <w:ind w:left="720"/>
      </w:pPr>
    </w:p>
    <w:p w:rsidR="00B65911" w:rsidRDefault="006E66DB" w:rsidP="0010220D">
      <w:pPr>
        <w:spacing w:after="0"/>
        <w:ind w:left="720"/>
      </w:pPr>
      <w:r>
        <w:t xml:space="preserve">In the </w:t>
      </w:r>
      <w:r w:rsidR="004313D3">
        <w:t xml:space="preserve">second </w:t>
      </w:r>
      <w:r>
        <w:t xml:space="preserve">column, list your success criterion, which is your “target” measurement of success. </w:t>
      </w:r>
      <w:r w:rsidR="00903AE1">
        <w:t xml:space="preserve">What is the expected level of performance for this outcome? </w:t>
      </w:r>
      <w:r w:rsidR="00B65911">
        <w:t xml:space="preserve">This target will be used to assist you and others </w:t>
      </w:r>
      <w:r w:rsidR="008E7FF1">
        <w:t>in evaluating</w:t>
      </w:r>
      <w:r w:rsidR="00B65911">
        <w:t xml:space="preserve"> the progress made. Other ways to describe this include:</w:t>
      </w:r>
    </w:p>
    <w:p w:rsidR="00B65911" w:rsidRPr="00B65911" w:rsidRDefault="00B65911" w:rsidP="00001FD2">
      <w:pPr>
        <w:numPr>
          <w:ilvl w:val="0"/>
          <w:numId w:val="2"/>
        </w:numPr>
        <w:spacing w:after="0"/>
      </w:pPr>
      <w:r w:rsidRPr="00B65911">
        <w:rPr>
          <w:i/>
        </w:rPr>
        <w:t xml:space="preserve">How will you know you’ve been successful? </w:t>
      </w:r>
    </w:p>
    <w:p w:rsidR="00172FA5" w:rsidRPr="00BD676B" w:rsidRDefault="00B65911" w:rsidP="004720C2">
      <w:pPr>
        <w:numPr>
          <w:ilvl w:val="0"/>
          <w:numId w:val="2"/>
        </w:numPr>
        <w:spacing w:after="0"/>
      </w:pPr>
      <w:r w:rsidRPr="00B65911">
        <w:rPr>
          <w:i/>
        </w:rPr>
        <w:t xml:space="preserve">How </w:t>
      </w:r>
      <w:r w:rsidR="00F10381">
        <w:rPr>
          <w:i/>
        </w:rPr>
        <w:t xml:space="preserve">specifically </w:t>
      </w:r>
      <w:r w:rsidRPr="00B65911">
        <w:rPr>
          <w:i/>
        </w:rPr>
        <w:t>will you measure your success?</w:t>
      </w:r>
    </w:p>
    <w:p w:rsidR="00BD676B" w:rsidRDefault="00BD676B" w:rsidP="00BD676B">
      <w:pPr>
        <w:spacing w:after="0"/>
      </w:pPr>
    </w:p>
    <w:p w:rsidR="00FD2C67" w:rsidRDefault="00BD676B" w:rsidP="00FD2C67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after="0"/>
        <w:sectPr w:rsidR="00FD2C67" w:rsidSect="0010220D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t>*Note:  Be as specific as possible when filling out this strategic plan.  Remember that not everyone is familiar with your department and/or that there may be transition in staff during the time of implementation. Write this as if anyone could pick it up and unde</w:t>
      </w:r>
      <w:r w:rsidR="000C33AF">
        <w:t xml:space="preserve">rstand what </w:t>
      </w:r>
      <w:proofErr w:type="gramStart"/>
      <w:r w:rsidR="000C33AF">
        <w:t xml:space="preserve">is </w:t>
      </w:r>
      <w:proofErr w:type="spellStart"/>
      <w:r w:rsidR="000C33AF">
        <w:t>writte</w:t>
      </w:r>
      <w:proofErr w:type="spellEnd"/>
      <w:proofErr w:type="gramEnd"/>
    </w:p>
    <w:p w:rsidR="0010220D" w:rsidRPr="000C33AF" w:rsidRDefault="00BD676B" w:rsidP="000C33AF">
      <w:pPr>
        <w:spacing w:after="0"/>
        <w:jc w:val="center"/>
        <w:rPr>
          <w:b/>
          <w:sz w:val="28"/>
          <w:szCs w:val="28"/>
          <w:u w:val="single"/>
        </w:rPr>
      </w:pPr>
      <w:r w:rsidRPr="000C33AF">
        <w:rPr>
          <w:b/>
          <w:sz w:val="28"/>
          <w:szCs w:val="28"/>
          <w:u w:val="single"/>
        </w:rPr>
        <w:lastRenderedPageBreak/>
        <w:t xml:space="preserve">*Example of Goals, Action </w:t>
      </w:r>
      <w:r w:rsidR="004313D3" w:rsidRPr="000C33AF">
        <w:rPr>
          <w:b/>
          <w:sz w:val="28"/>
          <w:szCs w:val="28"/>
          <w:u w:val="single"/>
        </w:rPr>
        <w:t>Steps</w:t>
      </w:r>
      <w:r w:rsidRPr="000C33AF">
        <w:rPr>
          <w:b/>
          <w:sz w:val="28"/>
          <w:szCs w:val="28"/>
          <w:u w:val="single"/>
        </w:rPr>
        <w:t xml:space="preserve">, </w:t>
      </w:r>
      <w:r w:rsidR="004313D3" w:rsidRPr="000C33AF">
        <w:rPr>
          <w:b/>
          <w:sz w:val="28"/>
          <w:szCs w:val="28"/>
          <w:u w:val="single"/>
        </w:rPr>
        <w:t xml:space="preserve">and </w:t>
      </w:r>
      <w:r w:rsidRPr="000C33AF">
        <w:rPr>
          <w:b/>
          <w:sz w:val="28"/>
          <w:szCs w:val="28"/>
          <w:u w:val="single"/>
        </w:rPr>
        <w:t>Outcomes</w:t>
      </w:r>
    </w:p>
    <w:p w:rsidR="0010220D" w:rsidRPr="000C33AF" w:rsidRDefault="00BD676B" w:rsidP="004720C2">
      <w:pPr>
        <w:spacing w:after="0"/>
        <w:rPr>
          <w:b/>
          <w:sz w:val="24"/>
          <w:szCs w:val="24"/>
        </w:rPr>
      </w:pPr>
      <w:r w:rsidRPr="000C33AF">
        <w:rPr>
          <w:b/>
          <w:sz w:val="24"/>
          <w:szCs w:val="24"/>
          <w:u w:val="single"/>
        </w:rPr>
        <w:t>Program Review Category:</w:t>
      </w:r>
      <w:r w:rsidR="00B8449D" w:rsidRPr="000C33AF">
        <w:rPr>
          <w:b/>
          <w:sz w:val="24"/>
          <w:szCs w:val="24"/>
        </w:rPr>
        <w:t xml:space="preserve">  #6-Customers/Stakeholders</w:t>
      </w:r>
    </w:p>
    <w:p w:rsidR="00BD676B" w:rsidRPr="000C33AF" w:rsidRDefault="00BD676B" w:rsidP="004720C2">
      <w:pPr>
        <w:spacing w:after="0"/>
        <w:rPr>
          <w:b/>
          <w:sz w:val="24"/>
          <w:szCs w:val="24"/>
        </w:rPr>
      </w:pPr>
      <w:r w:rsidRPr="000C33AF">
        <w:rPr>
          <w:b/>
          <w:sz w:val="24"/>
          <w:szCs w:val="24"/>
          <w:u w:val="single"/>
        </w:rPr>
        <w:t>Goal 6.1:</w:t>
      </w:r>
      <w:r w:rsidRPr="000C33AF">
        <w:rPr>
          <w:b/>
          <w:sz w:val="24"/>
          <w:szCs w:val="24"/>
        </w:rPr>
        <w:t xml:space="preserve">  Increase</w:t>
      </w:r>
      <w:r w:rsidR="007D393B" w:rsidRPr="000C33AF">
        <w:rPr>
          <w:b/>
          <w:sz w:val="24"/>
          <w:szCs w:val="24"/>
        </w:rPr>
        <w:t xml:space="preserve"> and document</w:t>
      </w:r>
      <w:r w:rsidRPr="000C33AF">
        <w:rPr>
          <w:b/>
          <w:sz w:val="24"/>
          <w:szCs w:val="24"/>
        </w:rPr>
        <w:t xml:space="preserve"> learning and development for student employees. </w:t>
      </w:r>
    </w:p>
    <w:p w:rsidR="0010220D" w:rsidRDefault="0010220D" w:rsidP="004720C2">
      <w:pPr>
        <w:spacing w:after="0"/>
      </w:pPr>
    </w:p>
    <w:tbl>
      <w:tblPr>
        <w:tblStyle w:val="ColorfulList-Accent5"/>
        <w:tblW w:w="144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1734"/>
        <w:gridCol w:w="1199"/>
        <w:gridCol w:w="1199"/>
        <w:gridCol w:w="1232"/>
        <w:gridCol w:w="1200"/>
      </w:tblGrid>
      <w:tr w:rsidR="00BA6F4F" w:rsidRPr="00FD2C67" w:rsidTr="00BA6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D2C67">
              <w:rPr>
                <w:color w:val="000000" w:themeColor="text1"/>
                <w:sz w:val="24"/>
                <w:szCs w:val="24"/>
              </w:rPr>
              <w:t>Action Steps and Timeline</w:t>
            </w:r>
          </w:p>
        </w:tc>
        <w:tc>
          <w:tcPr>
            <w:tcW w:w="1734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D2C67">
              <w:rPr>
                <w:color w:val="000000" w:themeColor="text1"/>
                <w:sz w:val="20"/>
                <w:szCs w:val="20"/>
              </w:rPr>
              <w:t xml:space="preserve">Individual(s), committee or groups assigned.  </w:t>
            </w:r>
          </w:p>
        </w:tc>
        <w:tc>
          <w:tcPr>
            <w:tcW w:w="1199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D2C67">
              <w:rPr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199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D2C67">
              <w:rPr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1232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D2C67">
              <w:rPr>
                <w:color w:val="000000" w:themeColor="text1"/>
                <w:sz w:val="24"/>
                <w:szCs w:val="24"/>
              </w:rPr>
              <w:t>2019-20</w:t>
            </w:r>
          </w:p>
        </w:tc>
        <w:tc>
          <w:tcPr>
            <w:tcW w:w="1198" w:type="dxa"/>
            <w:shd w:val="clear" w:color="auto" w:fill="FFD071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D2C67">
              <w:rPr>
                <w:color w:val="000000" w:themeColor="text1"/>
                <w:sz w:val="24"/>
                <w:szCs w:val="24"/>
              </w:rPr>
              <w:t>2020-21</w:t>
            </w:r>
          </w:p>
        </w:tc>
      </w:tr>
      <w:tr w:rsidR="00BA6F4F" w:rsidRPr="00FD2C67" w:rsidTr="00BA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FD2C67" w:rsidRPr="00FD2C67" w:rsidRDefault="00FD2C67" w:rsidP="00FD2C6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FD2C67">
              <w:rPr>
                <w:b w:val="0"/>
                <w:sz w:val="20"/>
                <w:szCs w:val="20"/>
              </w:rPr>
              <w:t xml:space="preserve"> </w:t>
            </w:r>
            <w:r w:rsidRPr="000C33AF">
              <w:rPr>
                <w:b w:val="0"/>
                <w:sz w:val="20"/>
                <w:szCs w:val="20"/>
              </w:rPr>
              <w:t xml:space="preserve">Create formal learning outcomes for student employees.   </w:t>
            </w:r>
          </w:p>
        </w:tc>
        <w:tc>
          <w:tcPr>
            <w:tcW w:w="1734" w:type="dxa"/>
          </w:tcPr>
          <w:p w:rsidR="00FD2C67" w:rsidRPr="00FD2C67" w:rsidRDefault="00FD2C67" w:rsidP="00FD2C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Clyde and Bob will draft and entire staff gives feedback.</w:t>
            </w:r>
          </w:p>
        </w:tc>
        <w:tc>
          <w:tcPr>
            <w:tcW w:w="1199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August-</w:t>
            </w: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Before semester begins.</w:t>
            </w:r>
          </w:p>
        </w:tc>
        <w:tc>
          <w:tcPr>
            <w:tcW w:w="1199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6F4F" w:rsidRPr="00FD2C67" w:rsidTr="00BA6F4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FD2C67" w:rsidRPr="00FD2C67" w:rsidRDefault="00FD2C67" w:rsidP="00FD2C6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 xml:space="preserve">Implement monthly in-service trainings for student employees that tie to learning outcomes and will be evaluated.  </w:t>
            </w:r>
          </w:p>
        </w:tc>
        <w:tc>
          <w:tcPr>
            <w:tcW w:w="1734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 xml:space="preserve">Clyde and Bob develop schedule and each staff member signs up for a month </w:t>
            </w:r>
          </w:p>
        </w:tc>
        <w:tc>
          <w:tcPr>
            <w:tcW w:w="1199" w:type="dxa"/>
          </w:tcPr>
          <w:p w:rsidR="00FD2C67" w:rsidRPr="00FD2C67" w:rsidRDefault="00FD2C67" w:rsidP="000C33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August-Before semester begins</w:t>
            </w:r>
          </w:p>
        </w:tc>
        <w:tc>
          <w:tcPr>
            <w:tcW w:w="1199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6F4F" w:rsidRPr="00FD2C67" w:rsidTr="00BA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FD2C67" w:rsidRPr="00FD2C67" w:rsidRDefault="00FD2C67" w:rsidP="00FD2C6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>Rewrite student employee performance evaluations to include learning outcomes measured over time.</w:t>
            </w:r>
          </w:p>
        </w:tc>
        <w:tc>
          <w:tcPr>
            <w:tcW w:w="1734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 xml:space="preserve">Sally and Suzie draft and staff gives feedback. </w:t>
            </w:r>
          </w:p>
        </w:tc>
        <w:tc>
          <w:tcPr>
            <w:tcW w:w="1199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By summer 2018</w:t>
            </w: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FD2C67" w:rsidRPr="00FD2C67" w:rsidRDefault="00FD2C67" w:rsidP="00FD2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C67" w:rsidRPr="00FD2C67" w:rsidTr="00BA6F4F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FD2C67" w:rsidRPr="000C33AF" w:rsidRDefault="00FD2C67" w:rsidP="00FD2C6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>Implement “exit-interview” journal to capture student learning prior to a student employee leaving/graduating.</w:t>
            </w:r>
          </w:p>
          <w:p w:rsidR="00FD2C67" w:rsidRPr="000C33AF" w:rsidRDefault="00FD2C67" w:rsidP="00FD2C67">
            <w:pPr>
              <w:spacing w:after="0" w:line="240" w:lineRule="auto"/>
              <w:ind w:left="7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734" w:type="dxa"/>
          </w:tcPr>
          <w:p w:rsidR="00FD2C67" w:rsidRPr="000C33AF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D2C67" w:rsidRPr="000C33AF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D2C67" w:rsidRPr="000C33AF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D2C67" w:rsidRPr="000C33AF" w:rsidRDefault="000C33AF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Ready f</w:t>
            </w:r>
            <w:r w:rsidR="00FD2C67" w:rsidRPr="000C33AF">
              <w:rPr>
                <w:sz w:val="20"/>
                <w:szCs w:val="20"/>
              </w:rPr>
              <w:t>or  December 2019 Graduates</w:t>
            </w:r>
          </w:p>
        </w:tc>
        <w:tc>
          <w:tcPr>
            <w:tcW w:w="1198" w:type="dxa"/>
          </w:tcPr>
          <w:p w:rsidR="00FD2C67" w:rsidRPr="000C33AF" w:rsidRDefault="00FD2C67" w:rsidP="00FD2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33AF" w:rsidRPr="00324E90" w:rsidTr="00BA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FFCC66"/>
          </w:tcPr>
          <w:p w:rsidR="000C33AF" w:rsidRPr="000C33AF" w:rsidRDefault="000C33AF" w:rsidP="00B9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</w:tc>
        <w:tc>
          <w:tcPr>
            <w:tcW w:w="6564" w:type="dxa"/>
            <w:gridSpan w:val="5"/>
            <w:shd w:val="clear" w:color="auto" w:fill="FFCC66"/>
          </w:tcPr>
          <w:p w:rsidR="000C33AF" w:rsidRPr="000C33AF" w:rsidRDefault="000C33AF" w:rsidP="00B9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progress be measured?</w:t>
            </w:r>
          </w:p>
        </w:tc>
        <w:bookmarkStart w:id="0" w:name="_GoBack"/>
        <w:bookmarkEnd w:id="0"/>
      </w:tr>
      <w:tr w:rsidR="000C33AF" w:rsidRPr="001367E0" w:rsidTr="00BA6F4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0C33AF" w:rsidRPr="000C33AF" w:rsidRDefault="000C33AF" w:rsidP="000C33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 xml:space="preserve"> Students will be more effectively and consistently trained in key areas of learning and development.</w:t>
            </w:r>
          </w:p>
        </w:tc>
        <w:tc>
          <w:tcPr>
            <w:tcW w:w="6564" w:type="dxa"/>
            <w:gridSpan w:val="5"/>
          </w:tcPr>
          <w:p w:rsidR="000C33AF" w:rsidRPr="000C33AF" w:rsidRDefault="000C33AF" w:rsidP="000C3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 xml:space="preserve">This will be measured by evaluations done after each monthly in-service, and </w:t>
            </w:r>
            <w:r>
              <w:rPr>
                <w:sz w:val="20"/>
                <w:szCs w:val="20"/>
              </w:rPr>
              <w:t>by improvement of scores on student employee evaluations.</w:t>
            </w:r>
          </w:p>
        </w:tc>
      </w:tr>
      <w:tr w:rsidR="000C33AF" w:rsidRPr="001367E0" w:rsidTr="00BA6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0C33AF" w:rsidRPr="000C33AF" w:rsidRDefault="000C33AF" w:rsidP="000C33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>Professional staff will gain experience and become more effective in planning and facilitating student training.</w:t>
            </w:r>
          </w:p>
        </w:tc>
        <w:tc>
          <w:tcPr>
            <w:tcW w:w="6564" w:type="dxa"/>
            <w:gridSpan w:val="5"/>
          </w:tcPr>
          <w:p w:rsidR="000C33AF" w:rsidRPr="000C33AF" w:rsidRDefault="000C33AF" w:rsidP="000C3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 xml:space="preserve">This will be measured by including this as an individual performance goals, and supervisors will provide coaching/feedback to staff after facilitating.  </w:t>
            </w:r>
          </w:p>
        </w:tc>
      </w:tr>
      <w:tr w:rsidR="000C33AF" w:rsidRPr="001367E0" w:rsidTr="00BA6F4F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</w:tcPr>
          <w:p w:rsidR="000C33AF" w:rsidRPr="000C33AF" w:rsidRDefault="000C33AF" w:rsidP="000C33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0C33AF">
              <w:rPr>
                <w:b w:val="0"/>
                <w:sz w:val="20"/>
                <w:szCs w:val="20"/>
              </w:rPr>
              <w:t>All student employees are able to articulate what they have learned by working before leaving the department.</w:t>
            </w:r>
          </w:p>
        </w:tc>
        <w:tc>
          <w:tcPr>
            <w:tcW w:w="6564" w:type="dxa"/>
            <w:gridSpan w:val="5"/>
          </w:tcPr>
          <w:p w:rsidR="000C33AF" w:rsidRPr="000C33AF" w:rsidRDefault="000C33AF" w:rsidP="000C33AF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3AF">
              <w:rPr>
                <w:sz w:val="20"/>
                <w:szCs w:val="20"/>
              </w:rPr>
              <w:t>This will be measured by</w:t>
            </w:r>
            <w:r>
              <w:rPr>
                <w:sz w:val="20"/>
                <w:szCs w:val="20"/>
              </w:rPr>
              <w:t xml:space="preserve"> an improvement in</w:t>
            </w:r>
            <w:r w:rsidRPr="000C33AF">
              <w:rPr>
                <w:sz w:val="20"/>
                <w:szCs w:val="20"/>
              </w:rPr>
              <w:t xml:space="preserve"> stu</w:t>
            </w:r>
            <w:r w:rsidRPr="000C33AF">
              <w:rPr>
                <w:sz w:val="20"/>
                <w:szCs w:val="20"/>
              </w:rPr>
              <w:t xml:space="preserve">dent employee evaluation scores, evaluation </w:t>
            </w:r>
            <w:r w:rsidRPr="000C33AF">
              <w:rPr>
                <w:sz w:val="20"/>
                <w:szCs w:val="20"/>
              </w:rPr>
              <w:t xml:space="preserve">comments, and compiling exit-interview journals. </w:t>
            </w:r>
          </w:p>
        </w:tc>
      </w:tr>
    </w:tbl>
    <w:p w:rsidR="00BD676B" w:rsidRDefault="00BD676B" w:rsidP="00C15939">
      <w:pPr>
        <w:spacing w:after="0"/>
      </w:pPr>
    </w:p>
    <w:sectPr w:rsidR="00BD676B" w:rsidSect="000C33A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2" w:rsidRDefault="00085052">
      <w:pPr>
        <w:spacing w:after="0" w:line="240" w:lineRule="auto"/>
      </w:pPr>
      <w:r>
        <w:separator/>
      </w:r>
    </w:p>
  </w:endnote>
  <w:endnote w:type="continuationSeparator" w:id="0">
    <w:p w:rsidR="00085052" w:rsidRDefault="0008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2" w:rsidRDefault="00085052">
      <w:pPr>
        <w:spacing w:after="0" w:line="240" w:lineRule="auto"/>
      </w:pPr>
      <w:r>
        <w:separator/>
      </w:r>
    </w:p>
  </w:footnote>
  <w:footnote w:type="continuationSeparator" w:id="0">
    <w:p w:rsidR="00085052" w:rsidRDefault="0008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43F"/>
    <w:multiLevelType w:val="hybridMultilevel"/>
    <w:tmpl w:val="852A3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AE2"/>
    <w:multiLevelType w:val="hybridMultilevel"/>
    <w:tmpl w:val="9D64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85632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717"/>
    <w:multiLevelType w:val="hybridMultilevel"/>
    <w:tmpl w:val="6B4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50D"/>
    <w:multiLevelType w:val="hybridMultilevel"/>
    <w:tmpl w:val="34A6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29A"/>
    <w:multiLevelType w:val="hybridMultilevel"/>
    <w:tmpl w:val="FD2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3E6B"/>
    <w:multiLevelType w:val="hybridMultilevel"/>
    <w:tmpl w:val="A49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437B"/>
    <w:multiLevelType w:val="hybridMultilevel"/>
    <w:tmpl w:val="F872D8B6"/>
    <w:lvl w:ilvl="0" w:tplc="051C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5126"/>
    <w:multiLevelType w:val="hybridMultilevel"/>
    <w:tmpl w:val="C284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E46"/>
    <w:multiLevelType w:val="hybridMultilevel"/>
    <w:tmpl w:val="DBB09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83980"/>
    <w:multiLevelType w:val="hybridMultilevel"/>
    <w:tmpl w:val="A23078E6"/>
    <w:lvl w:ilvl="0" w:tplc="98FA38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233C"/>
    <w:multiLevelType w:val="hybridMultilevel"/>
    <w:tmpl w:val="7A42B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47EA"/>
    <w:multiLevelType w:val="hybridMultilevel"/>
    <w:tmpl w:val="88DE0D34"/>
    <w:lvl w:ilvl="0" w:tplc="1A8E073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A2851"/>
    <w:multiLevelType w:val="hybridMultilevel"/>
    <w:tmpl w:val="5A0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32C4"/>
    <w:multiLevelType w:val="hybridMultilevel"/>
    <w:tmpl w:val="7F94BCBA"/>
    <w:lvl w:ilvl="0" w:tplc="F1029A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E127BA"/>
    <w:multiLevelType w:val="hybridMultilevel"/>
    <w:tmpl w:val="ADDE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12"/>
    <w:rsid w:val="00001942"/>
    <w:rsid w:val="00001FD2"/>
    <w:rsid w:val="00030CE3"/>
    <w:rsid w:val="00042D32"/>
    <w:rsid w:val="00085052"/>
    <w:rsid w:val="000B3012"/>
    <w:rsid w:val="000B3715"/>
    <w:rsid w:val="000B3DB6"/>
    <w:rsid w:val="000C33AF"/>
    <w:rsid w:val="000D7653"/>
    <w:rsid w:val="000E313A"/>
    <w:rsid w:val="000E6DAC"/>
    <w:rsid w:val="000F6F9A"/>
    <w:rsid w:val="00100179"/>
    <w:rsid w:val="0010220D"/>
    <w:rsid w:val="001145C6"/>
    <w:rsid w:val="00127C3C"/>
    <w:rsid w:val="00152F3C"/>
    <w:rsid w:val="00172FA5"/>
    <w:rsid w:val="00190E4B"/>
    <w:rsid w:val="001A440B"/>
    <w:rsid w:val="001B28B8"/>
    <w:rsid w:val="001B4DB1"/>
    <w:rsid w:val="001B5628"/>
    <w:rsid w:val="001C4B62"/>
    <w:rsid w:val="001F2FDE"/>
    <w:rsid w:val="0024228D"/>
    <w:rsid w:val="002A26A7"/>
    <w:rsid w:val="002B3F67"/>
    <w:rsid w:val="002B5F01"/>
    <w:rsid w:val="002C2A81"/>
    <w:rsid w:val="002D1301"/>
    <w:rsid w:val="002F69BE"/>
    <w:rsid w:val="00304090"/>
    <w:rsid w:val="0033768E"/>
    <w:rsid w:val="00340ACB"/>
    <w:rsid w:val="00342D8B"/>
    <w:rsid w:val="00373ECF"/>
    <w:rsid w:val="00374B2D"/>
    <w:rsid w:val="003A5CC4"/>
    <w:rsid w:val="003B5555"/>
    <w:rsid w:val="003D0A40"/>
    <w:rsid w:val="003D37F5"/>
    <w:rsid w:val="003F1DB4"/>
    <w:rsid w:val="00412E28"/>
    <w:rsid w:val="00426FC1"/>
    <w:rsid w:val="004313D3"/>
    <w:rsid w:val="00451F19"/>
    <w:rsid w:val="0045383C"/>
    <w:rsid w:val="00456C23"/>
    <w:rsid w:val="004720C2"/>
    <w:rsid w:val="004853B1"/>
    <w:rsid w:val="0048696B"/>
    <w:rsid w:val="004B083F"/>
    <w:rsid w:val="004B5D69"/>
    <w:rsid w:val="004B78D6"/>
    <w:rsid w:val="004C1A66"/>
    <w:rsid w:val="004E2967"/>
    <w:rsid w:val="004E63E1"/>
    <w:rsid w:val="004F136A"/>
    <w:rsid w:val="004F65A2"/>
    <w:rsid w:val="005147F0"/>
    <w:rsid w:val="00526372"/>
    <w:rsid w:val="005450B8"/>
    <w:rsid w:val="00576691"/>
    <w:rsid w:val="005B0B9E"/>
    <w:rsid w:val="005B4124"/>
    <w:rsid w:val="005D3184"/>
    <w:rsid w:val="005E7F59"/>
    <w:rsid w:val="006238BC"/>
    <w:rsid w:val="00661153"/>
    <w:rsid w:val="00670477"/>
    <w:rsid w:val="00672AF5"/>
    <w:rsid w:val="006D0FF5"/>
    <w:rsid w:val="006D2DEB"/>
    <w:rsid w:val="006D54AA"/>
    <w:rsid w:val="006E66DB"/>
    <w:rsid w:val="006E6DEE"/>
    <w:rsid w:val="006F30CE"/>
    <w:rsid w:val="0071073D"/>
    <w:rsid w:val="00734D89"/>
    <w:rsid w:val="00742013"/>
    <w:rsid w:val="00767FB8"/>
    <w:rsid w:val="00775882"/>
    <w:rsid w:val="007954CE"/>
    <w:rsid w:val="007A400D"/>
    <w:rsid w:val="007C1610"/>
    <w:rsid w:val="007D099D"/>
    <w:rsid w:val="007D393B"/>
    <w:rsid w:val="00803CE6"/>
    <w:rsid w:val="008063E4"/>
    <w:rsid w:val="008319CF"/>
    <w:rsid w:val="0084136D"/>
    <w:rsid w:val="0087282B"/>
    <w:rsid w:val="00874756"/>
    <w:rsid w:val="008833BB"/>
    <w:rsid w:val="0089475B"/>
    <w:rsid w:val="008A3407"/>
    <w:rsid w:val="008C0B89"/>
    <w:rsid w:val="008E1B3B"/>
    <w:rsid w:val="008E50D1"/>
    <w:rsid w:val="008E7FF1"/>
    <w:rsid w:val="00903AE1"/>
    <w:rsid w:val="00930915"/>
    <w:rsid w:val="0095128F"/>
    <w:rsid w:val="00957E4C"/>
    <w:rsid w:val="00987901"/>
    <w:rsid w:val="00990881"/>
    <w:rsid w:val="00991E49"/>
    <w:rsid w:val="009920A0"/>
    <w:rsid w:val="009C7D7B"/>
    <w:rsid w:val="009D31EA"/>
    <w:rsid w:val="009E12F0"/>
    <w:rsid w:val="009E7AC5"/>
    <w:rsid w:val="00A16B6E"/>
    <w:rsid w:val="00A56376"/>
    <w:rsid w:val="00A857C2"/>
    <w:rsid w:val="00A9390F"/>
    <w:rsid w:val="00A93E6F"/>
    <w:rsid w:val="00AC0DD0"/>
    <w:rsid w:val="00AC7CA1"/>
    <w:rsid w:val="00B0779B"/>
    <w:rsid w:val="00B138A5"/>
    <w:rsid w:val="00B65911"/>
    <w:rsid w:val="00B8449D"/>
    <w:rsid w:val="00B94B42"/>
    <w:rsid w:val="00BA4E18"/>
    <w:rsid w:val="00BA6F4F"/>
    <w:rsid w:val="00BD676B"/>
    <w:rsid w:val="00C017E8"/>
    <w:rsid w:val="00C1525E"/>
    <w:rsid w:val="00C15939"/>
    <w:rsid w:val="00C22110"/>
    <w:rsid w:val="00C43086"/>
    <w:rsid w:val="00C51944"/>
    <w:rsid w:val="00CB15F6"/>
    <w:rsid w:val="00CC006D"/>
    <w:rsid w:val="00CF71E7"/>
    <w:rsid w:val="00D66C3C"/>
    <w:rsid w:val="00D8085C"/>
    <w:rsid w:val="00D859AD"/>
    <w:rsid w:val="00D94AC3"/>
    <w:rsid w:val="00DA3126"/>
    <w:rsid w:val="00DB6A81"/>
    <w:rsid w:val="00E01FD9"/>
    <w:rsid w:val="00E30409"/>
    <w:rsid w:val="00E61E82"/>
    <w:rsid w:val="00E942D2"/>
    <w:rsid w:val="00EB0918"/>
    <w:rsid w:val="00EC4B1A"/>
    <w:rsid w:val="00EF30AA"/>
    <w:rsid w:val="00F02F91"/>
    <w:rsid w:val="00F04136"/>
    <w:rsid w:val="00F10381"/>
    <w:rsid w:val="00F130AE"/>
    <w:rsid w:val="00F32DCF"/>
    <w:rsid w:val="00F77974"/>
    <w:rsid w:val="00FA5DAC"/>
    <w:rsid w:val="00FB14A7"/>
    <w:rsid w:val="00FC2B71"/>
    <w:rsid w:val="00FD2C67"/>
    <w:rsid w:val="00FD7082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C280"/>
  <w15:docId w15:val="{F0021D37-8D33-4936-8697-9D1C777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3B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5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6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628"/>
    <w:rPr>
      <w:b/>
      <w:bCs/>
    </w:rPr>
  </w:style>
  <w:style w:type="paragraph" w:styleId="Revision">
    <w:name w:val="Revision"/>
    <w:hidden/>
    <w:uiPriority w:val="99"/>
    <w:semiHidden/>
    <w:rsid w:val="001B562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7F5"/>
    <w:pPr>
      <w:ind w:left="720"/>
    </w:pPr>
  </w:style>
  <w:style w:type="table" w:styleId="ColorfulList-Accent5">
    <w:name w:val="Colorful List Accent 5"/>
    <w:basedOn w:val="TableNormal"/>
    <w:uiPriority w:val="72"/>
    <w:rsid w:val="00FD2C6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Implementation Plan Reporting</vt:lpstr>
    </vt:vector>
  </TitlesOfParts>
  <Company>University of Texas at San Antonio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Implementation Plan Reporting</dc:title>
  <dc:creator>Steve Wilkerson</dc:creator>
  <cp:lastModifiedBy>Megan Bell</cp:lastModifiedBy>
  <cp:revision>19</cp:revision>
  <cp:lastPrinted>2011-08-10T21:14:00Z</cp:lastPrinted>
  <dcterms:created xsi:type="dcterms:W3CDTF">2017-04-17T19:36:00Z</dcterms:created>
  <dcterms:modified xsi:type="dcterms:W3CDTF">2017-04-20T19:46:00Z</dcterms:modified>
</cp:coreProperties>
</file>