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C6A1F" w14:textId="3D74A356" w:rsidR="007A4D6B" w:rsidRDefault="007A4D6B" w:rsidP="00FB6B84">
      <w:pPr>
        <w:rPr>
          <w:b/>
          <w:sz w:val="28"/>
          <w:szCs w:val="28"/>
        </w:rPr>
      </w:pPr>
    </w:p>
    <w:p w14:paraId="50D299C0" w14:textId="59873778" w:rsidR="007A4D6B" w:rsidRDefault="00C00A3B" w:rsidP="00FB6B84">
      <w:pPr>
        <w:rPr>
          <w:b/>
          <w:sz w:val="28"/>
          <w:szCs w:val="28"/>
        </w:rPr>
      </w:pPr>
      <w:r>
        <w:rPr>
          <w:rFonts w:ascii="Helvetica Neue" w:hAnsi="Helvetica Neue"/>
          <w:noProof/>
        </w:rPr>
        <w:drawing>
          <wp:anchor distT="0" distB="0" distL="114300" distR="114300" simplePos="0" relativeHeight="251659264" behindDoc="1" locked="0" layoutInCell="1" allowOverlap="1" wp14:anchorId="742968CE" wp14:editId="73A692A8">
            <wp:simplePos x="0" y="0"/>
            <wp:positionH relativeFrom="margin">
              <wp:align>center</wp:align>
            </wp:positionH>
            <wp:positionV relativeFrom="paragraph">
              <wp:posOffset>234950</wp:posOffset>
            </wp:positionV>
            <wp:extent cx="4257675" cy="591185"/>
            <wp:effectExtent l="0" t="0" r="9525" b="0"/>
            <wp:wrapTight wrapText="bothSides">
              <wp:wrapPolygon edited="0">
                <wp:start x="7538" y="0"/>
                <wp:lineTo x="0" y="2088"/>
                <wp:lineTo x="0" y="16705"/>
                <wp:lineTo x="6185" y="20185"/>
                <wp:lineTo x="14690" y="20881"/>
                <wp:lineTo x="18072" y="20881"/>
                <wp:lineTo x="18942" y="18793"/>
                <wp:lineTo x="18749" y="13224"/>
                <wp:lineTo x="16430" y="11136"/>
                <wp:lineTo x="21552" y="8352"/>
                <wp:lineTo x="21552" y="2088"/>
                <wp:lineTo x="20875" y="0"/>
                <wp:lineTo x="7538" y="0"/>
              </wp:wrapPolygon>
            </wp:wrapTight>
            <wp:docPr id="7" name="Picture 7" descr="Macintosh HD:Users:jfoster2:Desktop:UCCS Brand Materials 2012:Signature File 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Signature File outputs:UCCS Signature.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7675" cy="591185"/>
                    </a:xfrm>
                    <a:prstGeom prst="rect">
                      <a:avLst/>
                    </a:prstGeom>
                    <a:noFill/>
                    <a:ln>
                      <a:noFill/>
                    </a:ln>
                  </pic:spPr>
                </pic:pic>
              </a:graphicData>
            </a:graphic>
          </wp:anchor>
        </w:drawing>
      </w:r>
    </w:p>
    <w:p w14:paraId="3F98661A" w14:textId="510F1B20" w:rsidR="007A4D6B" w:rsidRDefault="007A4D6B" w:rsidP="00FB6B84">
      <w:pPr>
        <w:rPr>
          <w:b/>
          <w:sz w:val="28"/>
          <w:szCs w:val="28"/>
        </w:rPr>
      </w:pPr>
    </w:p>
    <w:p w14:paraId="369E837F" w14:textId="2DCEA015" w:rsidR="00FB6B84" w:rsidRDefault="00FB6B84" w:rsidP="007A4D6B">
      <w:pPr>
        <w:jc w:val="center"/>
        <w:rPr>
          <w:b/>
          <w:sz w:val="28"/>
          <w:szCs w:val="28"/>
        </w:rPr>
      </w:pPr>
    </w:p>
    <w:p w14:paraId="6AE00A09" w14:textId="77777777" w:rsidR="00FB6B84" w:rsidRDefault="00FB6B84" w:rsidP="007A4D6B">
      <w:pPr>
        <w:jc w:val="center"/>
        <w:rPr>
          <w:b/>
          <w:sz w:val="28"/>
          <w:szCs w:val="28"/>
        </w:rPr>
      </w:pPr>
    </w:p>
    <w:p w14:paraId="5491DA8C" w14:textId="77777777" w:rsidR="0069254D" w:rsidRPr="001367E0" w:rsidRDefault="004A48C2" w:rsidP="007A4D6B">
      <w:pPr>
        <w:jc w:val="center"/>
        <w:rPr>
          <w:b/>
          <w:sz w:val="28"/>
          <w:szCs w:val="28"/>
        </w:rPr>
      </w:pPr>
      <w:sdt>
        <w:sdtPr>
          <w:rPr>
            <w:b/>
            <w:caps/>
            <w:sz w:val="28"/>
            <w:szCs w:val="28"/>
          </w:rPr>
          <w:id w:val="4838117"/>
          <w:placeholder>
            <w:docPart w:val="448B5F26942E40268F78EA001103A0B6"/>
          </w:placeholder>
        </w:sdtPr>
        <w:sdtContent>
          <w:r w:rsidR="00EB7A25" w:rsidRPr="00840900">
            <w:rPr>
              <w:b/>
              <w:caps/>
              <w:sz w:val="28"/>
              <w:szCs w:val="28"/>
            </w:rPr>
            <w:t>Office of Sustainability</w:t>
          </w:r>
          <w:r w:rsidR="009E0D33" w:rsidRPr="00840900">
            <w:rPr>
              <w:b/>
              <w:caps/>
              <w:sz w:val="28"/>
              <w:szCs w:val="28"/>
            </w:rPr>
            <w:t xml:space="preserve"> (</w:t>
          </w:r>
          <w:r w:rsidR="00326D9D" w:rsidRPr="00840900">
            <w:rPr>
              <w:b/>
              <w:caps/>
              <w:sz w:val="28"/>
              <w:szCs w:val="28"/>
            </w:rPr>
            <w:t>OS</w:t>
          </w:r>
        </w:sdtContent>
      </w:sdt>
      <w:r w:rsidR="009E0D33">
        <w:rPr>
          <w:b/>
          <w:sz w:val="28"/>
          <w:szCs w:val="28"/>
        </w:rPr>
        <w:t>)</w:t>
      </w:r>
    </w:p>
    <w:p w14:paraId="7A7A044C" w14:textId="77777777" w:rsidR="007A4D6B" w:rsidRPr="00735617" w:rsidRDefault="007A4D6B" w:rsidP="007A4D6B">
      <w:pPr>
        <w:jc w:val="center"/>
        <w:rPr>
          <w:b/>
          <w:sz w:val="28"/>
          <w:szCs w:val="28"/>
        </w:rPr>
      </w:pPr>
      <w:r w:rsidRPr="00735617">
        <w:rPr>
          <w:b/>
          <w:sz w:val="28"/>
          <w:szCs w:val="28"/>
        </w:rPr>
        <w:t>STRATEGIC PLAN</w:t>
      </w:r>
    </w:p>
    <w:p w14:paraId="0FCFEE5A" w14:textId="2F3F1A71" w:rsidR="00DB6FFA" w:rsidRDefault="00787FB1" w:rsidP="00FB6B84">
      <w:pPr>
        <w:jc w:val="center"/>
        <w:rPr>
          <w:b/>
          <w:sz w:val="28"/>
          <w:szCs w:val="28"/>
        </w:rPr>
      </w:pPr>
      <w:r>
        <w:rPr>
          <w:b/>
          <w:sz w:val="28"/>
          <w:szCs w:val="28"/>
        </w:rPr>
        <w:t>2017-2021</w:t>
      </w:r>
    </w:p>
    <w:p w14:paraId="36F7B3CF" w14:textId="77777777" w:rsidR="00DB6FFA" w:rsidRDefault="00DB6FFA" w:rsidP="007A4D6B">
      <w:pPr>
        <w:jc w:val="center"/>
        <w:rPr>
          <w:b/>
          <w:sz w:val="28"/>
          <w:szCs w:val="28"/>
        </w:rPr>
      </w:pPr>
      <w:r>
        <w:rPr>
          <w:b/>
          <w:sz w:val="28"/>
          <w:szCs w:val="28"/>
        </w:rPr>
        <w:t>Contributors:</w:t>
      </w:r>
    </w:p>
    <w:p w14:paraId="57B9E01E" w14:textId="32C8069E" w:rsidR="00DB6FFA" w:rsidRDefault="00DB6FFA" w:rsidP="007A4D6B">
      <w:pPr>
        <w:jc w:val="center"/>
        <w:rPr>
          <w:b/>
          <w:sz w:val="28"/>
          <w:szCs w:val="28"/>
        </w:rPr>
      </w:pPr>
      <w:r>
        <w:rPr>
          <w:b/>
          <w:sz w:val="28"/>
          <w:szCs w:val="28"/>
        </w:rPr>
        <w:t>Linda Kogan, Kevin Gilford, Kimberly Reeves, Julie Galusky, David Rodgers</w:t>
      </w:r>
    </w:p>
    <w:p w14:paraId="3EB2B889" w14:textId="505FB0DE" w:rsidR="00FB6B84" w:rsidRDefault="00FB6B84" w:rsidP="007A4D6B">
      <w:pPr>
        <w:jc w:val="center"/>
        <w:rPr>
          <w:b/>
          <w:sz w:val="28"/>
          <w:szCs w:val="28"/>
        </w:rPr>
      </w:pPr>
    </w:p>
    <w:p w14:paraId="021108CC" w14:textId="77777777" w:rsidR="00FB6B84" w:rsidRPr="00735617" w:rsidRDefault="00FB6B84" w:rsidP="007A4D6B">
      <w:pPr>
        <w:jc w:val="center"/>
        <w:rPr>
          <w:b/>
          <w:sz w:val="28"/>
          <w:szCs w:val="28"/>
        </w:rPr>
      </w:pPr>
    </w:p>
    <w:p w14:paraId="10D7C986" w14:textId="0D201C46" w:rsidR="007A4D6B" w:rsidRDefault="00FB6B84" w:rsidP="00FB6B84">
      <w:pPr>
        <w:jc w:val="center"/>
      </w:pPr>
      <w:r>
        <w:rPr>
          <w:b/>
          <w:noProof/>
          <w:sz w:val="28"/>
          <w:szCs w:val="28"/>
        </w:rPr>
        <w:drawing>
          <wp:inline distT="0" distB="0" distL="0" distR="0" wp14:anchorId="23E958F0" wp14:editId="4A05A8CF">
            <wp:extent cx="3774004"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CS-Signature-Sustainabilit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27980" cy="796085"/>
                    </a:xfrm>
                    <a:prstGeom prst="rect">
                      <a:avLst/>
                    </a:prstGeom>
                  </pic:spPr>
                </pic:pic>
              </a:graphicData>
            </a:graphic>
          </wp:inline>
        </w:drawing>
      </w:r>
      <w:r w:rsidR="007A4D6B">
        <w:br w:type="page"/>
      </w:r>
    </w:p>
    <w:p w14:paraId="415ADF5D" w14:textId="2C07182A" w:rsidR="007B336F" w:rsidRDefault="007B336F" w:rsidP="005E19C7">
      <w:pPr>
        <w:jc w:val="center"/>
        <w:outlineLvl w:val="0"/>
        <w:rPr>
          <w:b/>
          <w:sz w:val="28"/>
          <w:szCs w:val="28"/>
        </w:rPr>
        <w:sectPr w:rsidR="007B336F" w:rsidSect="007B336F">
          <w:headerReference w:type="default" r:id="rId10"/>
          <w:footerReference w:type="default" r:id="rId11"/>
          <w:pgSz w:w="15840" w:h="12240" w:orient="landscape"/>
          <w:pgMar w:top="720" w:right="720" w:bottom="720" w:left="720" w:header="720" w:footer="720" w:gutter="0"/>
          <w:cols w:space="720"/>
          <w:docGrid w:linePitch="360"/>
        </w:sectPr>
      </w:pPr>
    </w:p>
    <w:p w14:paraId="5637C9C7" w14:textId="77777777" w:rsidR="00842AA4" w:rsidRPr="006F27B3" w:rsidRDefault="00842AA4" w:rsidP="005E19C7">
      <w:pPr>
        <w:jc w:val="center"/>
        <w:outlineLvl w:val="0"/>
        <w:rPr>
          <w:rFonts w:cstheme="minorHAnsi"/>
          <w:b/>
          <w:sz w:val="28"/>
          <w:szCs w:val="28"/>
        </w:rPr>
      </w:pPr>
      <w:r w:rsidRPr="006F27B3">
        <w:rPr>
          <w:rFonts w:cstheme="minorHAnsi"/>
          <w:b/>
          <w:sz w:val="28"/>
          <w:szCs w:val="28"/>
        </w:rPr>
        <w:lastRenderedPageBreak/>
        <w:t>DEPARTMENT PROGRAM REVIEW</w:t>
      </w:r>
      <w:r w:rsidR="00BD2B13">
        <w:rPr>
          <w:rFonts w:cstheme="minorHAnsi"/>
          <w:b/>
          <w:sz w:val="28"/>
          <w:szCs w:val="28"/>
        </w:rPr>
        <w:t xml:space="preserve"> PROCESS OVERVIEW</w:t>
      </w:r>
    </w:p>
    <w:p w14:paraId="3544ACB6" w14:textId="77777777" w:rsidR="00842AA4" w:rsidRDefault="006F27B3" w:rsidP="005E19C7">
      <w:pPr>
        <w:jc w:val="center"/>
        <w:outlineLvl w:val="0"/>
        <w:rPr>
          <w:rFonts w:cstheme="minorHAnsi"/>
          <w:sz w:val="24"/>
          <w:szCs w:val="24"/>
        </w:rPr>
      </w:pPr>
      <w:r>
        <w:rPr>
          <w:rFonts w:cstheme="minorHAnsi"/>
          <w:sz w:val="24"/>
          <w:szCs w:val="24"/>
        </w:rPr>
        <w:t xml:space="preserve">During the Fall of 2015, </w:t>
      </w:r>
      <w:r w:rsidR="00BD2B13">
        <w:rPr>
          <w:rFonts w:cstheme="minorHAnsi"/>
          <w:sz w:val="24"/>
          <w:szCs w:val="24"/>
        </w:rPr>
        <w:t>a new</w:t>
      </w:r>
      <w:r w:rsidR="009E0D33">
        <w:rPr>
          <w:rFonts w:cstheme="minorHAnsi"/>
          <w:sz w:val="24"/>
          <w:szCs w:val="24"/>
        </w:rPr>
        <w:t xml:space="preserve"> program r</w:t>
      </w:r>
      <w:r w:rsidRPr="006F27B3">
        <w:rPr>
          <w:rFonts w:cstheme="minorHAnsi"/>
          <w:sz w:val="24"/>
          <w:szCs w:val="24"/>
        </w:rPr>
        <w:t>eview process</w:t>
      </w:r>
      <w:r>
        <w:rPr>
          <w:rFonts w:cstheme="minorHAnsi"/>
          <w:sz w:val="24"/>
          <w:szCs w:val="24"/>
        </w:rPr>
        <w:t xml:space="preserve"> and cycle was developed</w:t>
      </w:r>
      <w:r w:rsidRPr="006F27B3">
        <w:rPr>
          <w:rFonts w:cstheme="minorHAnsi"/>
          <w:sz w:val="24"/>
          <w:szCs w:val="24"/>
        </w:rPr>
        <w:t xml:space="preserve"> for</w:t>
      </w:r>
      <w:r>
        <w:rPr>
          <w:rFonts w:cstheme="minorHAnsi"/>
          <w:sz w:val="24"/>
          <w:szCs w:val="24"/>
        </w:rPr>
        <w:t xml:space="preserve"> all</w:t>
      </w:r>
      <w:r w:rsidRPr="006F27B3">
        <w:rPr>
          <w:rFonts w:cstheme="minorHAnsi"/>
          <w:sz w:val="24"/>
          <w:szCs w:val="24"/>
        </w:rPr>
        <w:t xml:space="preserve"> </w:t>
      </w:r>
      <w:r w:rsidR="00BD2B13">
        <w:rPr>
          <w:rFonts w:cstheme="minorHAnsi"/>
          <w:sz w:val="24"/>
          <w:szCs w:val="24"/>
        </w:rPr>
        <w:t>Administration and Finance</w:t>
      </w:r>
      <w:r w:rsidR="009E0D33">
        <w:rPr>
          <w:rFonts w:cstheme="minorHAnsi"/>
          <w:sz w:val="24"/>
          <w:szCs w:val="24"/>
        </w:rPr>
        <w:t xml:space="preserve"> units. The goal</w:t>
      </w:r>
      <w:r w:rsidRPr="006F27B3">
        <w:rPr>
          <w:rFonts w:cstheme="minorHAnsi"/>
          <w:sz w:val="24"/>
          <w:szCs w:val="24"/>
        </w:rPr>
        <w:t xml:space="preserve"> of this new process </w:t>
      </w:r>
      <w:r w:rsidR="009E0D33">
        <w:rPr>
          <w:rFonts w:cstheme="minorHAnsi"/>
          <w:sz w:val="24"/>
          <w:szCs w:val="24"/>
        </w:rPr>
        <w:t>includes developing better workload management</w:t>
      </w:r>
      <w:r w:rsidRPr="006F27B3">
        <w:rPr>
          <w:rFonts w:cstheme="minorHAnsi"/>
          <w:sz w:val="24"/>
          <w:szCs w:val="24"/>
        </w:rPr>
        <w:t xml:space="preserve"> </w:t>
      </w:r>
      <w:r w:rsidR="009E0D33">
        <w:rPr>
          <w:rFonts w:cstheme="minorHAnsi"/>
          <w:sz w:val="24"/>
          <w:szCs w:val="24"/>
        </w:rPr>
        <w:t xml:space="preserve">processes to assist department heads and </w:t>
      </w:r>
      <w:r w:rsidRPr="006F27B3">
        <w:rPr>
          <w:rFonts w:cstheme="minorHAnsi"/>
          <w:sz w:val="24"/>
          <w:szCs w:val="24"/>
        </w:rPr>
        <w:t xml:space="preserve">staff in assessing unit progress and making improvements. In addition, </w:t>
      </w:r>
      <w:r w:rsidR="009E0D33">
        <w:rPr>
          <w:rFonts w:cstheme="minorHAnsi"/>
          <w:sz w:val="24"/>
          <w:szCs w:val="24"/>
        </w:rPr>
        <w:t xml:space="preserve">this process is intended to create greater operational </w:t>
      </w:r>
      <w:r w:rsidRPr="006F27B3">
        <w:rPr>
          <w:rFonts w:cstheme="minorHAnsi"/>
          <w:sz w:val="24"/>
          <w:szCs w:val="24"/>
        </w:rPr>
        <w:t>consistency across the division, while allowing for some flexibility based on the wide</w:t>
      </w:r>
      <w:r w:rsidR="009E0D33">
        <w:rPr>
          <w:rFonts w:cstheme="minorHAnsi"/>
          <w:sz w:val="24"/>
          <w:szCs w:val="24"/>
        </w:rPr>
        <w:t xml:space="preserve"> variety of department function</w:t>
      </w:r>
      <w:r w:rsidRPr="006F27B3">
        <w:rPr>
          <w:rFonts w:cstheme="minorHAnsi"/>
          <w:sz w:val="24"/>
          <w:szCs w:val="24"/>
        </w:rPr>
        <w:t xml:space="preserve">. </w:t>
      </w:r>
      <w:r w:rsidR="00BD2B13">
        <w:rPr>
          <w:rFonts w:cstheme="minorHAnsi"/>
          <w:sz w:val="24"/>
          <w:szCs w:val="24"/>
        </w:rPr>
        <w:t xml:space="preserve">After completing a self-study, </w:t>
      </w:r>
      <w:r w:rsidRPr="006F27B3">
        <w:rPr>
          <w:rFonts w:cstheme="minorHAnsi"/>
          <w:sz w:val="24"/>
          <w:szCs w:val="24"/>
        </w:rPr>
        <w:t>VCAF units incorporate</w:t>
      </w:r>
      <w:r w:rsidR="00BD2B13">
        <w:rPr>
          <w:rFonts w:cstheme="minorHAnsi"/>
          <w:sz w:val="24"/>
          <w:szCs w:val="24"/>
        </w:rPr>
        <w:t>d</w:t>
      </w:r>
      <w:r>
        <w:rPr>
          <w:rFonts w:cstheme="minorHAnsi"/>
          <w:sz w:val="24"/>
          <w:szCs w:val="24"/>
        </w:rPr>
        <w:t xml:space="preserve"> stakeholder feedback in the form of a </w:t>
      </w:r>
      <w:r w:rsidR="00BD2B13">
        <w:rPr>
          <w:rFonts w:cstheme="minorHAnsi"/>
          <w:sz w:val="24"/>
          <w:szCs w:val="24"/>
        </w:rPr>
        <w:t xml:space="preserve">campus </w:t>
      </w:r>
      <w:r>
        <w:rPr>
          <w:rFonts w:cstheme="minorHAnsi"/>
          <w:sz w:val="24"/>
          <w:szCs w:val="24"/>
        </w:rPr>
        <w:t>review done by the Division Assessment Committee, which is comprised of student, faculty, and staff representatives from within and outside the division. I</w:t>
      </w:r>
      <w:r w:rsidR="00BD2B13">
        <w:rPr>
          <w:rFonts w:cstheme="minorHAnsi"/>
          <w:sz w:val="24"/>
          <w:szCs w:val="24"/>
        </w:rPr>
        <w:t>n addition, departments could choose</w:t>
      </w:r>
      <w:r>
        <w:rPr>
          <w:rFonts w:cstheme="minorHAnsi"/>
          <w:sz w:val="24"/>
          <w:szCs w:val="24"/>
        </w:rPr>
        <w:t xml:space="preserve"> </w:t>
      </w:r>
      <w:r w:rsidR="00BD2B13">
        <w:rPr>
          <w:rFonts w:cstheme="minorHAnsi"/>
          <w:sz w:val="24"/>
          <w:szCs w:val="24"/>
        </w:rPr>
        <w:t>to include an</w:t>
      </w:r>
      <w:r w:rsidRPr="006F27B3">
        <w:rPr>
          <w:rFonts w:cstheme="minorHAnsi"/>
          <w:sz w:val="24"/>
          <w:szCs w:val="24"/>
        </w:rPr>
        <w:t xml:space="preserve"> external revi</w:t>
      </w:r>
      <w:r>
        <w:rPr>
          <w:rFonts w:cstheme="minorHAnsi"/>
          <w:sz w:val="24"/>
          <w:szCs w:val="24"/>
        </w:rPr>
        <w:t>ew</w:t>
      </w:r>
      <w:r w:rsidRPr="006F27B3">
        <w:rPr>
          <w:rFonts w:cstheme="minorHAnsi"/>
          <w:sz w:val="24"/>
          <w:szCs w:val="24"/>
        </w:rPr>
        <w:t xml:space="preserve"> component, and </w:t>
      </w:r>
      <w:r w:rsidR="00BD2B13">
        <w:rPr>
          <w:rFonts w:cstheme="minorHAnsi"/>
          <w:sz w:val="24"/>
          <w:szCs w:val="24"/>
        </w:rPr>
        <w:t>incorporate</w:t>
      </w:r>
      <w:r w:rsidRPr="006F27B3">
        <w:rPr>
          <w:rFonts w:cstheme="minorHAnsi"/>
          <w:sz w:val="24"/>
          <w:szCs w:val="24"/>
        </w:rPr>
        <w:t xml:space="preserve"> existing assessment efforts, as well as any relevant national standards and/or benchmarking tools. </w:t>
      </w:r>
      <w:r w:rsidR="00BD2B13">
        <w:rPr>
          <w:rFonts w:cstheme="minorHAnsi"/>
          <w:sz w:val="24"/>
          <w:szCs w:val="24"/>
        </w:rPr>
        <w:t xml:space="preserve"> All of these components informed</w:t>
      </w:r>
      <w:r w:rsidRPr="006F27B3">
        <w:rPr>
          <w:rFonts w:cstheme="minorHAnsi"/>
          <w:sz w:val="24"/>
          <w:szCs w:val="24"/>
        </w:rPr>
        <w:t xml:space="preserve"> </w:t>
      </w:r>
      <w:r w:rsidR="00BD2B13">
        <w:rPr>
          <w:rFonts w:cstheme="minorHAnsi"/>
          <w:sz w:val="24"/>
          <w:szCs w:val="24"/>
        </w:rPr>
        <w:t xml:space="preserve">each department’s strategic goals, which are targeted for completion during the next four years. </w:t>
      </w:r>
    </w:p>
    <w:p w14:paraId="26A29EA8" w14:textId="77777777" w:rsidR="00842AA4" w:rsidRDefault="00842AA4" w:rsidP="005B3B00">
      <w:pPr>
        <w:outlineLvl w:val="0"/>
        <w:rPr>
          <w:b/>
          <w:sz w:val="28"/>
          <w:szCs w:val="28"/>
        </w:rPr>
      </w:pPr>
    </w:p>
    <w:p w14:paraId="47AD5305" w14:textId="77777777" w:rsidR="007A4D6B" w:rsidRPr="00735617" w:rsidRDefault="00B12E63" w:rsidP="005E19C7">
      <w:pPr>
        <w:jc w:val="center"/>
        <w:outlineLvl w:val="0"/>
        <w:rPr>
          <w:b/>
          <w:sz w:val="28"/>
          <w:szCs w:val="28"/>
        </w:rPr>
      </w:pPr>
      <w:r>
        <w:rPr>
          <w:b/>
          <w:sz w:val="28"/>
          <w:szCs w:val="28"/>
        </w:rPr>
        <w:t>OFFICE OF SUSTAINABILITY</w:t>
      </w:r>
      <w:r w:rsidR="006F27B3">
        <w:rPr>
          <w:b/>
          <w:sz w:val="28"/>
          <w:szCs w:val="28"/>
        </w:rPr>
        <w:t xml:space="preserve"> </w:t>
      </w:r>
      <w:r w:rsidR="00C311F7">
        <w:rPr>
          <w:b/>
          <w:sz w:val="28"/>
          <w:szCs w:val="28"/>
        </w:rPr>
        <w:t>IN</w:t>
      </w:r>
      <w:r w:rsidR="00137BD3">
        <w:rPr>
          <w:b/>
          <w:sz w:val="28"/>
          <w:szCs w:val="28"/>
        </w:rPr>
        <w:t>TRODUCTION</w:t>
      </w:r>
    </w:p>
    <w:p w14:paraId="5F56C54D" w14:textId="77777777" w:rsidR="00B27A01" w:rsidRDefault="00F121A5" w:rsidP="00F121A5">
      <w:pPr>
        <w:spacing w:before="100" w:beforeAutospacing="1" w:after="100" w:afterAutospacing="1" w:line="240" w:lineRule="auto"/>
        <w:rPr>
          <w:rFonts w:ascii="Helvetica" w:eastAsia="Times New Roman" w:hAnsi="Helvetica" w:cs="Helvetica"/>
        </w:rPr>
      </w:pPr>
      <w:r w:rsidRPr="00F121A5">
        <w:rPr>
          <w:rFonts w:ascii="Helvetica" w:eastAsia="Times New Roman" w:hAnsi="Helvetica" w:cs="Helvetica"/>
        </w:rPr>
        <w:t xml:space="preserve">In 11 years, since the office was established with one full time staff member and no </w:t>
      </w:r>
      <w:r w:rsidR="00352ADA">
        <w:rPr>
          <w:rFonts w:ascii="Helvetica" w:eastAsia="Times New Roman" w:hAnsi="Helvetica" w:cs="Helvetica"/>
        </w:rPr>
        <w:t xml:space="preserve">dedicated </w:t>
      </w:r>
      <w:r w:rsidRPr="00F121A5">
        <w:rPr>
          <w:rFonts w:ascii="Helvetica" w:eastAsia="Times New Roman" w:hAnsi="Helvetica" w:cs="Helvetica"/>
        </w:rPr>
        <w:t>budget</w:t>
      </w:r>
      <w:r>
        <w:rPr>
          <w:rFonts w:ascii="Helvetica" w:eastAsia="Times New Roman" w:hAnsi="Helvetica" w:cs="Helvetica"/>
        </w:rPr>
        <w:t>,</w:t>
      </w:r>
      <w:r w:rsidRPr="00F121A5">
        <w:rPr>
          <w:rFonts w:ascii="Helvetica" w:eastAsia="Times New Roman" w:hAnsi="Helvetica" w:cs="Helvetica"/>
        </w:rPr>
        <w:t xml:space="preserve"> housed within Facilities Services, the office has grown to a force of 3 full time staff and 10-12 students now located in a stand-alone Sustainability Demonstration House. Numerous programs and initiatives have been added and it is fair to conclude that the office has contributed significantly to the university being recognized nationally as a high</w:t>
      </w:r>
      <w:r w:rsidR="00BD47FD">
        <w:rPr>
          <w:rFonts w:ascii="Helvetica" w:eastAsia="Times New Roman" w:hAnsi="Helvetica" w:cs="Helvetica"/>
        </w:rPr>
        <w:t xml:space="preserve"> performing leader in the field, providing significant cost savings for the university, and providing excellent learning engagement experiences for numerous students.</w:t>
      </w:r>
      <w:r w:rsidRPr="00F121A5">
        <w:rPr>
          <w:rFonts w:ascii="Helvetica" w:eastAsia="Times New Roman" w:hAnsi="Helvetica" w:cs="Helvetica"/>
        </w:rPr>
        <w:t xml:space="preserve"> </w:t>
      </w:r>
    </w:p>
    <w:p w14:paraId="1EDBF6B0" w14:textId="77777777" w:rsidR="00F121A5" w:rsidRPr="00F121A5" w:rsidRDefault="00F121A5" w:rsidP="00B27A01">
      <w:pPr>
        <w:spacing w:before="100" w:beforeAutospacing="1" w:after="100" w:afterAutospacing="1" w:line="240" w:lineRule="auto"/>
        <w:rPr>
          <w:rFonts w:ascii="Helvetica" w:eastAsia="Times New Roman" w:hAnsi="Helvetica" w:cs="Helvetica"/>
        </w:rPr>
      </w:pPr>
      <w:r>
        <w:rPr>
          <w:rFonts w:ascii="Helvetica" w:eastAsia="Times New Roman" w:hAnsi="Helvetica" w:cs="Helvetica"/>
        </w:rPr>
        <w:t xml:space="preserve">The Office of Sustainability has consistently grounded its efforts in supporting the mission and strategic plans of the university as well as three UCCS sustainability strategic plans and the UCCS Climate Action Plan. </w:t>
      </w:r>
      <w:r w:rsidR="00B27A01" w:rsidRPr="00F121A5">
        <w:rPr>
          <w:rFonts w:ascii="Helvetica" w:eastAsia="Times New Roman" w:hAnsi="Helvetica" w:cs="Helvetica"/>
        </w:rPr>
        <w:t xml:space="preserve">The Office sees its role as facilitator and resource for the successful integration of sustainable practices and processes into functional units on campus. We also work to change student and campus community culture, </w:t>
      </w:r>
      <w:r w:rsidR="00B27A01">
        <w:rPr>
          <w:rFonts w:ascii="Helvetica" w:eastAsia="Times New Roman" w:hAnsi="Helvetica" w:cs="Helvetica"/>
        </w:rPr>
        <w:t xml:space="preserve">and </w:t>
      </w:r>
      <w:r w:rsidR="00B27A01" w:rsidRPr="00F121A5">
        <w:rPr>
          <w:rFonts w:ascii="Helvetica" w:eastAsia="Times New Roman" w:hAnsi="Helvetica" w:cs="Helvetica"/>
        </w:rPr>
        <w:t>support academic programs. Finally, we support and integrate the sustainability efforts of</w:t>
      </w:r>
      <w:r w:rsidR="00B27A01">
        <w:rPr>
          <w:rFonts w:ascii="Helvetica" w:eastAsia="Times New Roman" w:hAnsi="Helvetica" w:cs="Helvetica"/>
        </w:rPr>
        <w:t xml:space="preserve"> the Colorado Springs community to benefit our campus community and to improve our larger environment.</w:t>
      </w:r>
    </w:p>
    <w:p w14:paraId="77937E00" w14:textId="7389DB8A" w:rsidR="00BD47FD" w:rsidRDefault="00F121A5" w:rsidP="00B216FE">
      <w:pPr>
        <w:spacing w:before="100" w:beforeAutospacing="1" w:after="100" w:afterAutospacing="1" w:line="240" w:lineRule="auto"/>
        <w:rPr>
          <w:rFonts w:ascii="Helvetica" w:eastAsia="Times New Roman" w:hAnsi="Helvetica" w:cs="Helvetica"/>
        </w:rPr>
      </w:pPr>
      <w:r>
        <w:rPr>
          <w:rFonts w:ascii="Helvetica" w:eastAsia="Times New Roman" w:hAnsi="Helvetica" w:cs="Helvetica"/>
        </w:rPr>
        <w:t xml:space="preserve">In national </w:t>
      </w:r>
      <w:r w:rsidR="00BD47FD">
        <w:rPr>
          <w:rFonts w:ascii="Helvetica" w:eastAsia="Times New Roman" w:hAnsi="Helvetica" w:cs="Helvetica"/>
        </w:rPr>
        <w:t xml:space="preserve">professional </w:t>
      </w:r>
      <w:r>
        <w:rPr>
          <w:rFonts w:ascii="Helvetica" w:eastAsia="Times New Roman" w:hAnsi="Helvetica" w:cs="Helvetica"/>
        </w:rPr>
        <w:t>sustainability circles, offices such as ours have been referred to as the Departments of Change. This refers to the change management vision and expertise required to effectively and continuously move the institution forward toward greater sustainability.</w:t>
      </w:r>
      <w:r w:rsidRPr="00F121A5">
        <w:rPr>
          <w:rFonts w:ascii="Helvetica" w:eastAsia="Times New Roman" w:hAnsi="Helvetica" w:cs="Helvetica"/>
        </w:rPr>
        <w:t xml:space="preserve"> </w:t>
      </w:r>
      <w:r w:rsidR="00BD47FD">
        <w:rPr>
          <w:rFonts w:ascii="Helvetica" w:eastAsia="Times New Roman" w:hAnsi="Helvetica" w:cs="Helvetica"/>
        </w:rPr>
        <w:t>Our office, if successful, highlights and celebrates practices that are already being done sustainably as well as identifies other behaviors or practices that need to change</w:t>
      </w:r>
      <w:r w:rsidR="00A0682C">
        <w:rPr>
          <w:rFonts w:ascii="Helvetica" w:eastAsia="Times New Roman" w:hAnsi="Helvetica" w:cs="Helvetica"/>
        </w:rPr>
        <w:t xml:space="preserve"> </w:t>
      </w:r>
    </w:p>
    <w:p w14:paraId="7055AB73" w14:textId="0B6312E7" w:rsidR="00F121A5" w:rsidRPr="00F121A5" w:rsidRDefault="00BD47FD" w:rsidP="00A0682C">
      <w:pPr>
        <w:spacing w:before="100" w:beforeAutospacing="1" w:after="100" w:afterAutospacing="1" w:line="240" w:lineRule="auto"/>
        <w:rPr>
          <w:rFonts w:ascii="Helvetica" w:eastAsia="Times New Roman" w:hAnsi="Helvetica" w:cs="Helvetica"/>
        </w:rPr>
      </w:pPr>
      <w:r>
        <w:rPr>
          <w:rFonts w:ascii="Helvetica" w:eastAsia="Times New Roman" w:hAnsi="Helvetica" w:cs="Helvetica"/>
        </w:rPr>
        <w:t>B</w:t>
      </w:r>
      <w:r w:rsidR="00F121A5" w:rsidRPr="00F121A5">
        <w:rPr>
          <w:rFonts w:ascii="Helvetica" w:eastAsia="Times New Roman" w:hAnsi="Helvetica" w:cs="Helvetica"/>
        </w:rPr>
        <w:t>y necessity,</w:t>
      </w:r>
      <w:r>
        <w:rPr>
          <w:rFonts w:ascii="Helvetica" w:eastAsia="Times New Roman" w:hAnsi="Helvetica" w:cs="Helvetica"/>
        </w:rPr>
        <w:t xml:space="preserve"> the Office approach </w:t>
      </w:r>
      <w:r w:rsidR="00F121A5" w:rsidRPr="00F121A5">
        <w:rPr>
          <w:rFonts w:ascii="Helvetica" w:eastAsia="Times New Roman" w:hAnsi="Helvetica" w:cs="Helvetica"/>
        </w:rPr>
        <w:t>has been to follow the energy and opportunities both within the university and externally. For example, when food service on campus was under corporate management, there was little opportunity to pursue local food or other sustainability practices. When the campus transitioned to in-house food management</w:t>
      </w:r>
      <w:r w:rsidR="00503B26">
        <w:rPr>
          <w:rFonts w:ascii="Helvetica" w:eastAsia="Times New Roman" w:hAnsi="Helvetica" w:cs="Helvetica"/>
        </w:rPr>
        <w:t>, with involvement and support from our staff</w:t>
      </w:r>
      <w:r w:rsidR="00F121A5" w:rsidRPr="00F121A5">
        <w:rPr>
          <w:rFonts w:ascii="Helvetica" w:eastAsia="Times New Roman" w:hAnsi="Helvetica" w:cs="Helvetica"/>
        </w:rPr>
        <w:t xml:space="preserve">, significant opportunities were created and the Sustainability Office became increasingly involved with food programs. Externally, this is duplicated by the trend of renewable energy and intermittent support for financing programs and regional rules, which affected when our office could move forward on </w:t>
      </w:r>
      <w:r>
        <w:rPr>
          <w:rFonts w:ascii="Helvetica" w:eastAsia="Times New Roman" w:hAnsi="Helvetica" w:cs="Helvetica"/>
        </w:rPr>
        <w:t xml:space="preserve">campus </w:t>
      </w:r>
      <w:r w:rsidR="00F121A5" w:rsidRPr="00F121A5">
        <w:rPr>
          <w:rFonts w:ascii="Helvetica" w:eastAsia="Times New Roman" w:hAnsi="Helvetica" w:cs="Helvetica"/>
        </w:rPr>
        <w:t>project</w:t>
      </w:r>
      <w:r>
        <w:rPr>
          <w:rFonts w:ascii="Helvetica" w:eastAsia="Times New Roman" w:hAnsi="Helvetica" w:cs="Helvetica"/>
        </w:rPr>
        <w:t>s</w:t>
      </w:r>
      <w:r w:rsidR="007B0381">
        <w:rPr>
          <w:rFonts w:ascii="Helvetica" w:eastAsia="Times New Roman" w:hAnsi="Helvetica" w:cs="Helvetica"/>
        </w:rPr>
        <w:t xml:space="preserve"> and when we </w:t>
      </w:r>
      <w:r w:rsidR="00A0682C">
        <w:rPr>
          <w:rFonts w:ascii="Helvetica" w:eastAsia="Times New Roman" w:hAnsi="Helvetica" w:cs="Helvetica"/>
        </w:rPr>
        <w:t xml:space="preserve">decided to put them on hold. </w:t>
      </w:r>
      <w:r w:rsidR="00F121A5" w:rsidRPr="00F121A5">
        <w:rPr>
          <w:rFonts w:ascii="Helvetica" w:eastAsia="Times New Roman" w:hAnsi="Helvetica" w:cs="Helvetica"/>
        </w:rPr>
        <w:t xml:space="preserve"> With a relatively new field of sustainability and continuously changing approaches and technologies, the Office must be nimble, innovative, flexible, and collaborative. </w:t>
      </w:r>
      <w:r w:rsidR="00B27A01" w:rsidRPr="00F121A5">
        <w:rPr>
          <w:rFonts w:ascii="Helvetica" w:eastAsia="Times New Roman" w:hAnsi="Helvetica" w:cs="Helvetica"/>
        </w:rPr>
        <w:t xml:space="preserve">Our staff must effectively incorporate specialized and </w:t>
      </w:r>
      <w:r w:rsidR="007B0381">
        <w:rPr>
          <w:rFonts w:ascii="Helvetica" w:eastAsia="Times New Roman" w:hAnsi="Helvetica" w:cs="Helvetica"/>
        </w:rPr>
        <w:t>often-</w:t>
      </w:r>
      <w:r w:rsidR="00B27A01" w:rsidRPr="00F121A5">
        <w:rPr>
          <w:rFonts w:ascii="Helvetica" w:eastAsia="Times New Roman" w:hAnsi="Helvetica" w:cs="Helvetica"/>
        </w:rPr>
        <w:t xml:space="preserve">changing expertise as well as professional experience in the field of sustainability for the office to continue to add value in leadership, strategic planning, and program execution. </w:t>
      </w:r>
      <w:r w:rsidR="00F121A5" w:rsidRPr="00F121A5">
        <w:rPr>
          <w:rFonts w:ascii="Helvetica" w:eastAsia="Times New Roman" w:hAnsi="Helvetica" w:cs="Helvetica"/>
        </w:rPr>
        <w:t xml:space="preserve">We also need to ensure that our structure and planning supports </w:t>
      </w:r>
      <w:r w:rsidR="00F121A5">
        <w:rPr>
          <w:rFonts w:ascii="Helvetica" w:eastAsia="Times New Roman" w:hAnsi="Helvetica" w:cs="Helvetica"/>
        </w:rPr>
        <w:t>the growth of the university.</w:t>
      </w:r>
      <w:r w:rsidR="00F121A5" w:rsidRPr="00F121A5">
        <w:rPr>
          <w:rFonts w:ascii="Helvetica" w:eastAsia="Times New Roman" w:hAnsi="Helvetica" w:cs="Helvetica"/>
        </w:rPr>
        <w:t xml:space="preserve"> </w:t>
      </w:r>
    </w:p>
    <w:p w14:paraId="219F58E2" w14:textId="2EC1A670" w:rsidR="00B27A01" w:rsidRDefault="00B27A01" w:rsidP="00B27A01">
      <w:pPr>
        <w:pStyle w:val="NormalWeb"/>
        <w:rPr>
          <w:rFonts w:ascii="Helvetica" w:hAnsi="Helvetica" w:cs="Helvetica"/>
          <w:sz w:val="22"/>
          <w:szCs w:val="22"/>
        </w:rPr>
      </w:pPr>
      <w:r>
        <w:rPr>
          <w:rFonts w:ascii="Helvetica" w:hAnsi="Helvetica" w:cs="Helvetica"/>
          <w:sz w:val="22"/>
          <w:szCs w:val="22"/>
        </w:rPr>
        <w:t>The Office approached this</w:t>
      </w:r>
      <w:r w:rsidR="00F121A5" w:rsidRPr="00F121A5">
        <w:rPr>
          <w:rFonts w:ascii="Helvetica" w:hAnsi="Helvetica" w:cs="Helvetica"/>
          <w:sz w:val="22"/>
          <w:szCs w:val="22"/>
        </w:rPr>
        <w:t xml:space="preserve"> assessment process as an all-inclusive review, seeking input from all three full time staff members and ten student employees. Student employee supervisors collected verbal input from team members, which was then shared in four two-hour meetings. We reviewed all of the </w:t>
      </w:r>
      <w:r>
        <w:rPr>
          <w:rFonts w:ascii="Helvetica" w:hAnsi="Helvetica" w:cs="Helvetica"/>
          <w:sz w:val="22"/>
          <w:szCs w:val="22"/>
        </w:rPr>
        <w:t xml:space="preserve">provided assessment </w:t>
      </w:r>
      <w:r w:rsidR="00F121A5" w:rsidRPr="00F121A5">
        <w:rPr>
          <w:rFonts w:ascii="Helvetica" w:hAnsi="Helvetica" w:cs="Helvetica"/>
          <w:sz w:val="22"/>
          <w:szCs w:val="22"/>
        </w:rPr>
        <w:t>categories in an honest and open dialogue, each staff member rated our progress in each area</w:t>
      </w:r>
      <w:r>
        <w:rPr>
          <w:rFonts w:ascii="Helvetica" w:hAnsi="Helvetica" w:cs="Helvetica"/>
          <w:sz w:val="22"/>
          <w:szCs w:val="22"/>
        </w:rPr>
        <w:t>,</w:t>
      </w:r>
      <w:r w:rsidR="00F121A5" w:rsidRPr="00F121A5">
        <w:rPr>
          <w:rFonts w:ascii="Helvetica" w:hAnsi="Helvetica" w:cs="Helvetica"/>
          <w:sz w:val="22"/>
          <w:szCs w:val="22"/>
        </w:rPr>
        <w:t xml:space="preserve"> and provided detailed comments to justify their rating</w:t>
      </w:r>
      <w:r>
        <w:rPr>
          <w:rFonts w:ascii="Helvetica" w:hAnsi="Helvetica" w:cs="Helvetica"/>
          <w:sz w:val="22"/>
          <w:szCs w:val="22"/>
        </w:rPr>
        <w:t>s</w:t>
      </w:r>
      <w:r w:rsidR="00F121A5" w:rsidRPr="00F121A5">
        <w:rPr>
          <w:rFonts w:ascii="Helvetica" w:hAnsi="Helvetica" w:cs="Helvetica"/>
          <w:sz w:val="22"/>
          <w:szCs w:val="22"/>
        </w:rPr>
        <w:t>. All items in the rubric were</w:t>
      </w:r>
      <w:r w:rsidR="007B0381">
        <w:rPr>
          <w:rFonts w:ascii="Helvetica" w:hAnsi="Helvetica" w:cs="Helvetica"/>
          <w:sz w:val="22"/>
          <w:szCs w:val="22"/>
        </w:rPr>
        <w:t xml:space="preserve"> averaged for final scores of from 1 to </w:t>
      </w:r>
      <w:r w:rsidR="00F121A5" w:rsidRPr="00F121A5">
        <w:rPr>
          <w:rFonts w:ascii="Helvetica" w:hAnsi="Helvetica" w:cs="Helvetica"/>
          <w:sz w:val="22"/>
          <w:szCs w:val="22"/>
        </w:rPr>
        <w:t>5. The group determined important themes, areas of strength and areas for opportunities,</w:t>
      </w:r>
      <w:r>
        <w:rPr>
          <w:rFonts w:ascii="Helvetica" w:hAnsi="Helvetica" w:cs="Helvetica"/>
          <w:sz w:val="22"/>
          <w:szCs w:val="22"/>
        </w:rPr>
        <w:t xml:space="preserve"> </w:t>
      </w:r>
      <w:r w:rsidR="007B0381">
        <w:rPr>
          <w:rFonts w:ascii="Helvetica" w:hAnsi="Helvetica" w:cs="Helvetica"/>
          <w:sz w:val="22"/>
          <w:szCs w:val="22"/>
        </w:rPr>
        <w:t xml:space="preserve">performed </w:t>
      </w:r>
      <w:r>
        <w:rPr>
          <w:rFonts w:ascii="Helvetica" w:hAnsi="Helvetica" w:cs="Helvetica"/>
          <w:sz w:val="22"/>
          <w:szCs w:val="22"/>
        </w:rPr>
        <w:t>SWOT analysis,</w:t>
      </w:r>
      <w:r w:rsidR="00F121A5" w:rsidRPr="00F121A5">
        <w:rPr>
          <w:rFonts w:ascii="Helvetica" w:hAnsi="Helvetica" w:cs="Helvetica"/>
          <w:sz w:val="22"/>
          <w:szCs w:val="22"/>
        </w:rPr>
        <w:t xml:space="preserve"> and </w:t>
      </w:r>
      <w:r>
        <w:rPr>
          <w:rFonts w:ascii="Helvetica" w:hAnsi="Helvetica" w:cs="Helvetica"/>
          <w:sz w:val="22"/>
          <w:szCs w:val="22"/>
        </w:rPr>
        <w:t xml:space="preserve">developed </w:t>
      </w:r>
      <w:r w:rsidR="00F121A5" w:rsidRPr="00F121A5">
        <w:rPr>
          <w:rFonts w:ascii="Helvetica" w:hAnsi="Helvetica" w:cs="Helvetica"/>
          <w:sz w:val="22"/>
          <w:szCs w:val="22"/>
        </w:rPr>
        <w:t xml:space="preserve">action steps. </w:t>
      </w:r>
      <w:r>
        <w:rPr>
          <w:rFonts w:ascii="Helvetica" w:hAnsi="Helvetica" w:cs="Helvetica"/>
          <w:sz w:val="22"/>
          <w:szCs w:val="22"/>
        </w:rPr>
        <w:t xml:space="preserve">We also engaged an external reviewer, Dave Newport, Executive Director of the CU Environmental Center, to provide further insights and alignment with national best practices for higher education sustainability offices. </w:t>
      </w:r>
    </w:p>
    <w:p w14:paraId="7921A48C" w14:textId="77777777" w:rsidR="00F121A5" w:rsidRPr="00F121A5" w:rsidRDefault="00B27A01" w:rsidP="00B27A01">
      <w:pPr>
        <w:pStyle w:val="NormalWeb"/>
        <w:rPr>
          <w:rFonts w:ascii="Helvetica" w:hAnsi="Helvetica" w:cs="Helvetica"/>
          <w:sz w:val="22"/>
          <w:szCs w:val="22"/>
        </w:rPr>
      </w:pPr>
      <w:r w:rsidRPr="00F121A5">
        <w:rPr>
          <w:rFonts w:ascii="Helvetica" w:hAnsi="Helvetica" w:cs="Helvetica"/>
          <w:sz w:val="22"/>
          <w:szCs w:val="22"/>
        </w:rPr>
        <w:t>As a result, our team better understands how our office functions and we learned key takeaways from each of the eight categories to improve our operations.</w:t>
      </w:r>
    </w:p>
    <w:p w14:paraId="1AB295E2" w14:textId="77777777" w:rsidR="007A4D6B" w:rsidRPr="001367E0" w:rsidRDefault="007A4D6B" w:rsidP="007A4D6B">
      <w:pPr>
        <w:rPr>
          <w:sz w:val="24"/>
          <w:szCs w:val="24"/>
        </w:rPr>
      </w:pPr>
      <w:r w:rsidRPr="001367E0">
        <w:rPr>
          <w:sz w:val="24"/>
          <w:szCs w:val="24"/>
        </w:rPr>
        <w:br w:type="page"/>
      </w:r>
    </w:p>
    <w:p w14:paraId="502CBEDD" w14:textId="77777777" w:rsidR="007A4D6B" w:rsidRPr="00735617" w:rsidRDefault="00F358CB" w:rsidP="005E19C7">
      <w:pPr>
        <w:jc w:val="center"/>
        <w:outlineLvl w:val="0"/>
        <w:rPr>
          <w:b/>
          <w:sz w:val="28"/>
          <w:szCs w:val="28"/>
        </w:rPr>
      </w:pPr>
      <w:r>
        <w:rPr>
          <w:b/>
          <w:sz w:val="28"/>
          <w:szCs w:val="28"/>
        </w:rPr>
        <w:t>DIVISION</w:t>
      </w:r>
      <w:r w:rsidR="007A4D6B">
        <w:rPr>
          <w:b/>
          <w:sz w:val="28"/>
          <w:szCs w:val="28"/>
        </w:rPr>
        <w:t xml:space="preserve"> MISSION</w:t>
      </w:r>
    </w:p>
    <w:sdt>
      <w:sdtPr>
        <w:rPr>
          <w:sz w:val="24"/>
          <w:szCs w:val="24"/>
        </w:rPr>
        <w:id w:val="4838106"/>
        <w:placeholder>
          <w:docPart w:val="07DE92FDFFB045D395B7775DE10ED63B"/>
        </w:placeholder>
      </w:sdtPr>
      <w:sdtContent>
        <w:p w14:paraId="5FA3143A" w14:textId="77777777" w:rsidR="007C38ED" w:rsidRDefault="00F358CB" w:rsidP="007C38ED">
          <w:pPr>
            <w:spacing w:after="0"/>
            <w:jc w:val="center"/>
            <w:rPr>
              <w:rFonts w:ascii="Helvetica" w:hAnsi="Helvetica"/>
              <w:color w:val="333333"/>
            </w:rPr>
          </w:pPr>
          <w:r>
            <w:rPr>
              <w:rFonts w:ascii="Helvetica" w:hAnsi="Helvetica"/>
              <w:color w:val="333333"/>
            </w:rPr>
            <w:t xml:space="preserve">As a partner in learning and through the stewardship of resources, </w:t>
          </w:r>
        </w:p>
        <w:p w14:paraId="0E4BDD26" w14:textId="77777777" w:rsidR="007C38ED" w:rsidRDefault="00F358CB" w:rsidP="007C38ED">
          <w:pPr>
            <w:spacing w:after="0"/>
            <w:jc w:val="center"/>
            <w:rPr>
              <w:rFonts w:ascii="Helvetica" w:hAnsi="Helvetica"/>
              <w:color w:val="333333"/>
            </w:rPr>
          </w:pPr>
          <w:r>
            <w:rPr>
              <w:rFonts w:ascii="Helvetica" w:hAnsi="Helvetica"/>
              <w:color w:val="333333"/>
            </w:rPr>
            <w:t xml:space="preserve">the Administration and Finance division provides innovative programs and services </w:t>
          </w:r>
        </w:p>
        <w:p w14:paraId="0F6FB9BF" w14:textId="77777777" w:rsidR="007A4D6B" w:rsidRPr="001367E0" w:rsidRDefault="00F358CB" w:rsidP="007C38ED">
          <w:pPr>
            <w:spacing w:after="0"/>
            <w:jc w:val="center"/>
            <w:rPr>
              <w:sz w:val="24"/>
              <w:szCs w:val="24"/>
            </w:rPr>
          </w:pPr>
          <w:r>
            <w:rPr>
              <w:rFonts w:ascii="Helvetica" w:hAnsi="Helvetica"/>
              <w:color w:val="333333"/>
            </w:rPr>
            <w:t>to support the student–centered mission of the University</w:t>
          </w:r>
        </w:p>
      </w:sdtContent>
    </w:sdt>
    <w:p w14:paraId="4C359E0A" w14:textId="77777777" w:rsidR="00BD2B13" w:rsidRPr="00EB7A25" w:rsidRDefault="00BD2B13" w:rsidP="005B3B00">
      <w:pPr>
        <w:rPr>
          <w:rFonts w:ascii="Helvetica" w:hAnsi="Helvetica" w:cs="Helvetica"/>
        </w:rPr>
      </w:pPr>
    </w:p>
    <w:p w14:paraId="3FFCD4AD" w14:textId="77777777" w:rsidR="007C38ED" w:rsidRPr="00EB7A25" w:rsidRDefault="00B12E63" w:rsidP="00EB7A25">
      <w:pPr>
        <w:jc w:val="center"/>
        <w:outlineLvl w:val="0"/>
        <w:rPr>
          <w:rFonts w:ascii="Helvetica" w:hAnsi="Helvetica" w:cs="Helvetica"/>
          <w:b/>
          <w:sz w:val="28"/>
          <w:szCs w:val="28"/>
        </w:rPr>
      </w:pPr>
      <w:r>
        <w:rPr>
          <w:rFonts w:ascii="Helvetica" w:hAnsi="Helvetica" w:cs="Helvetica"/>
          <w:b/>
          <w:sz w:val="28"/>
          <w:szCs w:val="28"/>
        </w:rPr>
        <w:t>OFFICE OF SUSTAINABIL</w:t>
      </w:r>
      <w:r w:rsidR="00352ADA">
        <w:rPr>
          <w:rFonts w:ascii="Helvetica" w:hAnsi="Helvetica" w:cs="Helvetica"/>
          <w:b/>
          <w:sz w:val="28"/>
          <w:szCs w:val="28"/>
        </w:rPr>
        <w:t>I</w:t>
      </w:r>
      <w:r>
        <w:rPr>
          <w:rFonts w:ascii="Helvetica" w:hAnsi="Helvetica" w:cs="Helvetica"/>
          <w:b/>
          <w:sz w:val="28"/>
          <w:szCs w:val="28"/>
        </w:rPr>
        <w:t>TY</w:t>
      </w:r>
      <w:r w:rsidR="00BD2B13" w:rsidRPr="00EB7A25">
        <w:rPr>
          <w:rFonts w:ascii="Helvetica" w:hAnsi="Helvetica" w:cs="Helvetica"/>
          <w:b/>
          <w:sz w:val="28"/>
          <w:szCs w:val="28"/>
        </w:rPr>
        <w:t xml:space="preserve"> </w:t>
      </w:r>
      <w:r w:rsidR="00F358CB" w:rsidRPr="00EB7A25">
        <w:rPr>
          <w:rFonts w:ascii="Helvetica" w:hAnsi="Helvetica" w:cs="Helvetica"/>
          <w:b/>
          <w:sz w:val="28"/>
          <w:szCs w:val="28"/>
        </w:rPr>
        <w:t>MISSION AND VISION</w:t>
      </w:r>
    </w:p>
    <w:p w14:paraId="6177D207" w14:textId="77777777" w:rsidR="00EB7A25" w:rsidRPr="00EB7A25" w:rsidRDefault="00EB7A25" w:rsidP="00EB7A25">
      <w:pPr>
        <w:pStyle w:val="NormalWeb"/>
        <w:spacing w:before="0" w:beforeAutospacing="0" w:after="0" w:afterAutospacing="0"/>
        <w:rPr>
          <w:rFonts w:ascii="Helvetica" w:hAnsi="Helvetica" w:cs="Helvetica"/>
          <w:b/>
          <w:sz w:val="22"/>
          <w:szCs w:val="22"/>
        </w:rPr>
      </w:pPr>
      <w:r w:rsidRPr="00EB7A25">
        <w:rPr>
          <w:rFonts w:ascii="Helvetica" w:hAnsi="Helvetica" w:cs="Helvetica"/>
          <w:b/>
          <w:sz w:val="22"/>
          <w:szCs w:val="22"/>
        </w:rPr>
        <w:t xml:space="preserve">Mission </w:t>
      </w:r>
    </w:p>
    <w:p w14:paraId="4CC146EF" w14:textId="77777777" w:rsidR="007F0664" w:rsidRPr="00EB7A25" w:rsidRDefault="007F0664" w:rsidP="007F0664">
      <w:pPr>
        <w:pStyle w:val="NormalWeb"/>
        <w:spacing w:before="0" w:beforeAutospacing="0" w:after="0" w:afterAutospacing="0"/>
        <w:rPr>
          <w:rFonts w:ascii="Helvetica" w:hAnsi="Helvetica" w:cs="Helvetica"/>
          <w:sz w:val="22"/>
          <w:szCs w:val="22"/>
        </w:rPr>
      </w:pPr>
      <w:r w:rsidRPr="00EB7A25">
        <w:rPr>
          <w:rFonts w:ascii="Helvetica" w:hAnsi="Helvetica" w:cs="Helvetica"/>
          <w:sz w:val="22"/>
          <w:szCs w:val="22"/>
        </w:rPr>
        <w:t xml:space="preserve">The UCCS Office of Sustainability will demonstrate excellence in providing knowledge, solutions, and leadership toward </w:t>
      </w:r>
      <w:r>
        <w:rPr>
          <w:rFonts w:ascii="Helvetica" w:hAnsi="Helvetica" w:cs="Helvetica"/>
          <w:sz w:val="22"/>
          <w:szCs w:val="22"/>
        </w:rPr>
        <w:t>further</w:t>
      </w:r>
      <w:r w:rsidRPr="00EB7A25">
        <w:rPr>
          <w:rFonts w:ascii="Helvetica" w:hAnsi="Helvetica" w:cs="Helvetica"/>
          <w:sz w:val="22"/>
          <w:szCs w:val="22"/>
        </w:rPr>
        <w:t xml:space="preserve"> sustainability </w:t>
      </w:r>
      <w:r>
        <w:rPr>
          <w:rFonts w:ascii="Helvetica" w:hAnsi="Helvetica" w:cs="Helvetica"/>
          <w:sz w:val="22"/>
          <w:szCs w:val="22"/>
        </w:rPr>
        <w:t xml:space="preserve">progress </w:t>
      </w:r>
      <w:r w:rsidRPr="00EB7A25">
        <w:rPr>
          <w:rFonts w:ascii="Helvetica" w:hAnsi="Helvetica" w:cs="Helvetica"/>
          <w:sz w:val="22"/>
          <w:szCs w:val="22"/>
        </w:rPr>
        <w:t xml:space="preserve">for </w:t>
      </w:r>
      <w:r>
        <w:rPr>
          <w:rFonts w:ascii="Helvetica" w:hAnsi="Helvetica" w:cs="Helvetica"/>
          <w:sz w:val="22"/>
          <w:szCs w:val="22"/>
        </w:rPr>
        <w:t>the university and support corresponding efforts</w:t>
      </w:r>
      <w:r w:rsidRPr="00EB7A25">
        <w:rPr>
          <w:rFonts w:ascii="Helvetica" w:hAnsi="Helvetica" w:cs="Helvetica"/>
          <w:sz w:val="22"/>
          <w:szCs w:val="22"/>
        </w:rPr>
        <w:t xml:space="preserve"> </w:t>
      </w:r>
      <w:r>
        <w:rPr>
          <w:rFonts w:ascii="Helvetica" w:hAnsi="Helvetica" w:cs="Helvetica"/>
          <w:sz w:val="22"/>
          <w:szCs w:val="22"/>
        </w:rPr>
        <w:t xml:space="preserve">in </w:t>
      </w:r>
      <w:r w:rsidRPr="00EB7A25">
        <w:rPr>
          <w:rFonts w:ascii="Helvetica" w:hAnsi="Helvetica" w:cs="Helvetica"/>
          <w:sz w:val="22"/>
          <w:szCs w:val="22"/>
        </w:rPr>
        <w:t xml:space="preserve">the Pikes Peak Region. </w:t>
      </w:r>
    </w:p>
    <w:p w14:paraId="2DCB2A59" w14:textId="77777777" w:rsidR="00EB7A25" w:rsidRDefault="00EB7A25" w:rsidP="00EB7A25">
      <w:pPr>
        <w:pStyle w:val="NormalWeb"/>
        <w:spacing w:before="0" w:beforeAutospacing="0" w:after="0" w:afterAutospacing="0"/>
        <w:rPr>
          <w:rFonts w:ascii="Helvetica" w:hAnsi="Helvetica" w:cs="Helvetica"/>
          <w:sz w:val="22"/>
          <w:szCs w:val="22"/>
        </w:rPr>
      </w:pPr>
    </w:p>
    <w:p w14:paraId="662464E8" w14:textId="77777777" w:rsidR="00EB7A25" w:rsidRDefault="00EB7A25" w:rsidP="00EB7A25">
      <w:pPr>
        <w:pStyle w:val="NormalWeb"/>
        <w:spacing w:before="0" w:beforeAutospacing="0" w:after="0" w:afterAutospacing="0"/>
        <w:rPr>
          <w:rFonts w:ascii="Helvetica" w:hAnsi="Helvetica" w:cs="Helvetica"/>
          <w:b/>
          <w:sz w:val="22"/>
          <w:szCs w:val="22"/>
        </w:rPr>
      </w:pPr>
      <w:r w:rsidRPr="00EB7A25">
        <w:rPr>
          <w:rFonts w:ascii="Helvetica" w:hAnsi="Helvetica" w:cs="Helvetica"/>
          <w:b/>
          <w:sz w:val="22"/>
          <w:szCs w:val="22"/>
        </w:rPr>
        <w:t xml:space="preserve">Vision </w:t>
      </w:r>
    </w:p>
    <w:p w14:paraId="1D400A8D" w14:textId="77777777" w:rsidR="007F0664" w:rsidRDefault="007F0664" w:rsidP="00A0682C">
      <w:pPr>
        <w:pStyle w:val="NormalWeb"/>
        <w:spacing w:before="0" w:beforeAutospacing="0" w:after="0" w:afterAutospacing="0"/>
        <w:rPr>
          <w:rFonts w:ascii="Helvetica" w:hAnsi="Helvetica" w:cs="Helvetica"/>
          <w:sz w:val="22"/>
          <w:szCs w:val="22"/>
        </w:rPr>
      </w:pPr>
      <w:r w:rsidRPr="00EB7A25">
        <w:rPr>
          <w:rFonts w:ascii="Helvetica" w:hAnsi="Helvetica" w:cs="Helvetica"/>
          <w:sz w:val="22"/>
          <w:szCs w:val="22"/>
        </w:rPr>
        <w:t>The UCCS Office of Sustainability supports the UCCS Sustainability vision and mission</w:t>
      </w:r>
      <w:r w:rsidR="00A0682C">
        <w:rPr>
          <w:rFonts w:ascii="Helvetica" w:hAnsi="Helvetica" w:cs="Helvetica"/>
          <w:sz w:val="22"/>
          <w:szCs w:val="22"/>
        </w:rPr>
        <w:t xml:space="preserve"> </w:t>
      </w:r>
      <w:r w:rsidRPr="00EB7A25">
        <w:rPr>
          <w:rFonts w:ascii="Helvetica" w:hAnsi="Helvetica" w:cs="Helvetica"/>
          <w:sz w:val="22"/>
          <w:szCs w:val="22"/>
        </w:rPr>
        <w:t xml:space="preserve">to establish the university as a recognized leader in </w:t>
      </w:r>
      <w:r w:rsidRPr="00EB7A25">
        <w:rPr>
          <w:rFonts w:ascii="Helvetica" w:hAnsi="Helvetica" w:cs="Helvetica"/>
          <w:sz w:val="22"/>
          <w:szCs w:val="22"/>
          <w:u w:val="single"/>
        </w:rPr>
        <w:t xml:space="preserve">sustainability and climate action </w:t>
      </w:r>
      <w:r w:rsidRPr="00EB7A25">
        <w:rPr>
          <w:rFonts w:ascii="Helvetica" w:hAnsi="Helvetica" w:cs="Helvetica"/>
          <w:sz w:val="22"/>
          <w:szCs w:val="22"/>
        </w:rPr>
        <w:t xml:space="preserve">in </w:t>
      </w:r>
      <w:r w:rsidRPr="00EB7A25">
        <w:rPr>
          <w:rFonts w:ascii="Helvetica" w:hAnsi="Helvetica" w:cs="Helvetica"/>
          <w:sz w:val="22"/>
          <w:szCs w:val="22"/>
          <w:u w:val="single"/>
        </w:rPr>
        <w:t>campus operations</w:t>
      </w:r>
      <w:r w:rsidRPr="00EB7A25">
        <w:rPr>
          <w:rFonts w:ascii="Helvetica" w:hAnsi="Helvetica" w:cs="Helvetica"/>
          <w:sz w:val="22"/>
          <w:szCs w:val="22"/>
        </w:rPr>
        <w:t xml:space="preserve">, </w:t>
      </w:r>
      <w:r w:rsidRPr="00EB7A25">
        <w:rPr>
          <w:rFonts w:ascii="Helvetica" w:hAnsi="Helvetica" w:cs="Helvetica"/>
          <w:sz w:val="22"/>
          <w:szCs w:val="22"/>
          <w:u w:val="single"/>
        </w:rPr>
        <w:t>campus culture</w:t>
      </w:r>
      <w:r w:rsidRPr="00EB7A25">
        <w:rPr>
          <w:rFonts w:ascii="Helvetica" w:hAnsi="Helvetica" w:cs="Helvetica"/>
          <w:sz w:val="22"/>
          <w:szCs w:val="22"/>
        </w:rPr>
        <w:t xml:space="preserve">, </w:t>
      </w:r>
      <w:r w:rsidRPr="00EB7A25">
        <w:rPr>
          <w:rFonts w:ascii="Helvetica" w:hAnsi="Helvetica" w:cs="Helvetica"/>
          <w:sz w:val="22"/>
          <w:szCs w:val="22"/>
          <w:u w:val="single"/>
        </w:rPr>
        <w:t>curriculum and co-curricular education</w:t>
      </w:r>
      <w:r w:rsidRPr="00EB7A25">
        <w:rPr>
          <w:rFonts w:ascii="Helvetica" w:hAnsi="Helvetica" w:cs="Helvetica"/>
          <w:sz w:val="22"/>
          <w:szCs w:val="22"/>
        </w:rPr>
        <w:t xml:space="preserve">, </w:t>
      </w:r>
      <w:r w:rsidRPr="00EB7A25">
        <w:rPr>
          <w:rFonts w:ascii="Helvetica" w:hAnsi="Helvetica" w:cs="Helvetica"/>
          <w:sz w:val="22"/>
          <w:szCs w:val="22"/>
          <w:u w:val="single"/>
        </w:rPr>
        <w:t xml:space="preserve">student </w:t>
      </w:r>
      <w:r w:rsidR="00A0682C">
        <w:rPr>
          <w:rFonts w:ascii="Helvetica" w:hAnsi="Helvetica" w:cs="Helvetica"/>
          <w:sz w:val="22"/>
          <w:szCs w:val="22"/>
          <w:u w:val="single"/>
        </w:rPr>
        <w:t xml:space="preserve">recruitment and </w:t>
      </w:r>
      <w:r w:rsidRPr="00EB7A25">
        <w:rPr>
          <w:rFonts w:ascii="Helvetica" w:hAnsi="Helvetica" w:cs="Helvetica"/>
          <w:sz w:val="22"/>
          <w:szCs w:val="22"/>
          <w:u w:val="single"/>
        </w:rPr>
        <w:t>retention and success</w:t>
      </w:r>
      <w:r w:rsidRPr="00EB7A25">
        <w:rPr>
          <w:rFonts w:ascii="Helvetica" w:hAnsi="Helvetica" w:cs="Helvetica"/>
          <w:sz w:val="22"/>
          <w:szCs w:val="22"/>
        </w:rPr>
        <w:t xml:space="preserve">, and in the </w:t>
      </w:r>
      <w:r w:rsidRPr="00EB7A25">
        <w:rPr>
          <w:rFonts w:ascii="Helvetica" w:hAnsi="Helvetica" w:cs="Helvetica"/>
          <w:sz w:val="22"/>
          <w:szCs w:val="22"/>
          <w:u w:val="single"/>
        </w:rPr>
        <w:t>greater community</w:t>
      </w:r>
      <w:r w:rsidRPr="00EB7A25">
        <w:rPr>
          <w:rFonts w:ascii="Helvetica" w:hAnsi="Helvetica" w:cs="Helvetica"/>
          <w:sz w:val="22"/>
          <w:szCs w:val="22"/>
        </w:rPr>
        <w:t xml:space="preserve">. </w:t>
      </w:r>
    </w:p>
    <w:p w14:paraId="3CE176C6" w14:textId="77777777" w:rsidR="007F0664" w:rsidRPr="00EB7A25" w:rsidRDefault="007F0664" w:rsidP="00EB7A25">
      <w:pPr>
        <w:pStyle w:val="NormalWeb"/>
        <w:spacing w:before="0" w:beforeAutospacing="0" w:after="0" w:afterAutospacing="0"/>
        <w:rPr>
          <w:rFonts w:ascii="Helvetica" w:hAnsi="Helvetica" w:cs="Helvetica"/>
          <w:b/>
          <w:sz w:val="22"/>
          <w:szCs w:val="22"/>
        </w:rPr>
      </w:pPr>
    </w:p>
    <w:p w14:paraId="30966292" w14:textId="77777777" w:rsidR="00EB7A25" w:rsidRPr="00EB7A25" w:rsidRDefault="00EB7A25" w:rsidP="00EB7A25">
      <w:pPr>
        <w:pStyle w:val="NormalWeb"/>
        <w:spacing w:after="0" w:afterAutospacing="0"/>
        <w:rPr>
          <w:rFonts w:ascii="Helvetica" w:hAnsi="Helvetica" w:cs="Helvetica"/>
          <w:sz w:val="22"/>
          <w:szCs w:val="22"/>
          <w:u w:val="single"/>
        </w:rPr>
      </w:pPr>
      <w:r w:rsidRPr="00EB7A25">
        <w:rPr>
          <w:rFonts w:ascii="Helvetica" w:hAnsi="Helvetica" w:cs="Helvetica"/>
          <w:sz w:val="22"/>
          <w:szCs w:val="22"/>
          <w:u w:val="single"/>
        </w:rPr>
        <w:t xml:space="preserve">Sustainability and Climate Action </w:t>
      </w:r>
    </w:p>
    <w:p w14:paraId="1450504F" w14:textId="77777777" w:rsidR="00EB7A25" w:rsidRPr="00EB7A25" w:rsidRDefault="00EB7A25" w:rsidP="00EB7A25">
      <w:pPr>
        <w:pStyle w:val="NormalWeb"/>
        <w:spacing w:before="0" w:beforeAutospacing="0" w:after="0" w:afterAutospacing="0"/>
        <w:rPr>
          <w:rFonts w:ascii="Helvetica" w:hAnsi="Helvetica" w:cs="Helvetica"/>
          <w:sz w:val="22"/>
          <w:szCs w:val="22"/>
        </w:rPr>
      </w:pPr>
      <w:r w:rsidRPr="00EB7A25">
        <w:rPr>
          <w:rFonts w:ascii="Helvetica" w:hAnsi="Helvetica" w:cs="Helvetica"/>
          <w:sz w:val="22"/>
          <w:szCs w:val="22"/>
        </w:rPr>
        <w:t xml:space="preserve">Sustainability is defined as “meeting the needs of the present generation without compromising the ability of future generations to meet their own needs” (Brundtland Report, Our Common Future, 1987). Climate Action refers to education and pursuing greenhouse reduction projects in support of the UCCS signed American College and University Presidents Climate Commitment (2007). </w:t>
      </w:r>
    </w:p>
    <w:p w14:paraId="6825B54C" w14:textId="77777777" w:rsidR="00EB7A25" w:rsidRPr="00EB7A25" w:rsidRDefault="00EB7A25" w:rsidP="00EB7A25">
      <w:pPr>
        <w:pStyle w:val="NormalWeb"/>
        <w:spacing w:before="0" w:beforeAutospacing="0" w:after="0" w:afterAutospacing="0"/>
        <w:rPr>
          <w:rFonts w:ascii="Helvetica" w:hAnsi="Helvetica" w:cs="Helvetica"/>
          <w:sz w:val="22"/>
          <w:szCs w:val="22"/>
        </w:rPr>
      </w:pPr>
    </w:p>
    <w:p w14:paraId="09A91335" w14:textId="77777777" w:rsidR="00EB7A25" w:rsidRPr="00EB7A25" w:rsidRDefault="00EB7A25" w:rsidP="00EB7A25">
      <w:pPr>
        <w:pStyle w:val="NormalWeb"/>
        <w:spacing w:before="0" w:beforeAutospacing="0" w:after="0" w:afterAutospacing="0"/>
        <w:rPr>
          <w:rFonts w:ascii="Helvetica" w:hAnsi="Helvetica" w:cs="Helvetica"/>
          <w:sz w:val="22"/>
          <w:szCs w:val="22"/>
          <w:u w:val="single"/>
        </w:rPr>
      </w:pPr>
      <w:r w:rsidRPr="00EB7A25">
        <w:rPr>
          <w:rFonts w:ascii="Helvetica" w:hAnsi="Helvetica" w:cs="Helvetica"/>
          <w:sz w:val="22"/>
          <w:szCs w:val="22"/>
          <w:u w:val="single"/>
        </w:rPr>
        <w:t xml:space="preserve">Campus Operations </w:t>
      </w:r>
    </w:p>
    <w:p w14:paraId="36528FA0" w14:textId="77777777" w:rsidR="00EB7A25" w:rsidRPr="00EB7A25" w:rsidRDefault="00EB7A25" w:rsidP="00EB7A25">
      <w:pPr>
        <w:pStyle w:val="NormalWeb"/>
        <w:spacing w:before="0" w:beforeAutospacing="0" w:after="0" w:afterAutospacing="0"/>
        <w:rPr>
          <w:rFonts w:ascii="Helvetica" w:hAnsi="Helvetica" w:cs="Helvetica"/>
          <w:sz w:val="22"/>
          <w:szCs w:val="22"/>
        </w:rPr>
      </w:pPr>
      <w:r w:rsidRPr="00EB7A25">
        <w:rPr>
          <w:rFonts w:ascii="Helvetica" w:hAnsi="Helvetica" w:cs="Helvetica"/>
          <w:sz w:val="22"/>
          <w:szCs w:val="22"/>
        </w:rPr>
        <w:t xml:space="preserve">The office will provide support, knowledge and leadership to address goals in the UCCS Sustainability Strategic Plan 2012-2020 and the UCCS Climate Action Plan regarding greenhouse gas emissions, energy, water, resource management, food, new and existing buildings, transportation, procurement, waste and the natural environment. </w:t>
      </w:r>
    </w:p>
    <w:p w14:paraId="185CCFE2" w14:textId="77777777" w:rsidR="00EB7A25" w:rsidRPr="00EB7A25" w:rsidRDefault="00EB7A25" w:rsidP="00EB7A25">
      <w:pPr>
        <w:pStyle w:val="NormalWeb"/>
        <w:spacing w:before="0" w:beforeAutospacing="0" w:after="0" w:afterAutospacing="0"/>
        <w:rPr>
          <w:rFonts w:ascii="Helvetica" w:hAnsi="Helvetica" w:cs="Helvetica"/>
          <w:sz w:val="22"/>
          <w:szCs w:val="22"/>
        </w:rPr>
      </w:pPr>
    </w:p>
    <w:p w14:paraId="3B9FD403" w14:textId="77777777" w:rsidR="00EB7A25" w:rsidRPr="00EB7A25" w:rsidRDefault="00EB7A25" w:rsidP="00EB7A25">
      <w:pPr>
        <w:pStyle w:val="NormalWeb"/>
        <w:spacing w:before="0" w:beforeAutospacing="0" w:after="0" w:afterAutospacing="0"/>
        <w:rPr>
          <w:rFonts w:ascii="Helvetica" w:hAnsi="Helvetica" w:cs="Helvetica"/>
          <w:sz w:val="22"/>
          <w:szCs w:val="22"/>
          <w:u w:val="single"/>
        </w:rPr>
      </w:pPr>
      <w:r w:rsidRPr="00EB7A25">
        <w:rPr>
          <w:rFonts w:ascii="Helvetica" w:hAnsi="Helvetica" w:cs="Helvetica"/>
          <w:sz w:val="22"/>
          <w:szCs w:val="22"/>
          <w:u w:val="single"/>
        </w:rPr>
        <w:t xml:space="preserve">Campus Culture </w:t>
      </w:r>
    </w:p>
    <w:p w14:paraId="7D9558CB" w14:textId="77777777" w:rsidR="00EB7A25" w:rsidRPr="00EB7A25" w:rsidRDefault="00EB7A25" w:rsidP="00EB7A25">
      <w:pPr>
        <w:pStyle w:val="NormalWeb"/>
        <w:spacing w:before="0" w:beforeAutospacing="0" w:after="0" w:afterAutospacing="0"/>
        <w:rPr>
          <w:rFonts w:ascii="Helvetica" w:hAnsi="Helvetica" w:cs="Helvetica"/>
          <w:sz w:val="22"/>
          <w:szCs w:val="22"/>
        </w:rPr>
      </w:pPr>
      <w:r w:rsidRPr="00EB7A25">
        <w:rPr>
          <w:rFonts w:ascii="Helvetica" w:hAnsi="Helvetica" w:cs="Helvetica"/>
          <w:sz w:val="22"/>
          <w:szCs w:val="22"/>
        </w:rPr>
        <w:t xml:space="preserve">The office will support processes and practices, as well as strategic planning, which institutionalize sustainability and climate action within administration, faculty, staff and students, via training, events, and relationship building. </w:t>
      </w:r>
    </w:p>
    <w:p w14:paraId="657C5E8D" w14:textId="77777777" w:rsidR="00EB7A25" w:rsidRPr="00EB7A25" w:rsidRDefault="00EB7A25" w:rsidP="00EB7A25">
      <w:pPr>
        <w:pStyle w:val="NormalWeb"/>
        <w:spacing w:before="0" w:beforeAutospacing="0" w:after="0" w:afterAutospacing="0"/>
        <w:rPr>
          <w:rFonts w:ascii="Helvetica" w:hAnsi="Helvetica" w:cs="Helvetica"/>
          <w:sz w:val="22"/>
          <w:szCs w:val="22"/>
        </w:rPr>
      </w:pPr>
    </w:p>
    <w:p w14:paraId="6F443C55" w14:textId="77777777" w:rsidR="00326D9D" w:rsidRDefault="00326D9D" w:rsidP="00EB7A25">
      <w:pPr>
        <w:pStyle w:val="NormalWeb"/>
        <w:spacing w:before="0" w:beforeAutospacing="0" w:after="0" w:afterAutospacing="0"/>
        <w:rPr>
          <w:rFonts w:ascii="Helvetica" w:hAnsi="Helvetica" w:cs="Helvetica"/>
          <w:sz w:val="22"/>
          <w:szCs w:val="22"/>
          <w:u w:val="single"/>
        </w:rPr>
      </w:pPr>
    </w:p>
    <w:p w14:paraId="27CB8569" w14:textId="77777777" w:rsidR="00326D9D" w:rsidRDefault="00326D9D" w:rsidP="00EB7A25">
      <w:pPr>
        <w:pStyle w:val="NormalWeb"/>
        <w:spacing w:before="0" w:beforeAutospacing="0" w:after="0" w:afterAutospacing="0"/>
        <w:rPr>
          <w:rFonts w:ascii="Helvetica" w:hAnsi="Helvetica" w:cs="Helvetica"/>
          <w:sz w:val="22"/>
          <w:szCs w:val="22"/>
          <w:u w:val="single"/>
        </w:rPr>
      </w:pPr>
    </w:p>
    <w:p w14:paraId="45C9E2CA" w14:textId="77777777" w:rsidR="00326D9D" w:rsidRDefault="00326D9D" w:rsidP="00EB7A25">
      <w:pPr>
        <w:pStyle w:val="NormalWeb"/>
        <w:spacing w:before="0" w:beforeAutospacing="0" w:after="0" w:afterAutospacing="0"/>
        <w:rPr>
          <w:rFonts w:ascii="Helvetica" w:hAnsi="Helvetica" w:cs="Helvetica"/>
          <w:sz w:val="22"/>
          <w:szCs w:val="22"/>
          <w:u w:val="single"/>
        </w:rPr>
      </w:pPr>
    </w:p>
    <w:p w14:paraId="6D0E2A75" w14:textId="77777777" w:rsidR="00EB7A25" w:rsidRPr="00EB7A25" w:rsidRDefault="00EB7A25" w:rsidP="00EB7A25">
      <w:pPr>
        <w:pStyle w:val="NormalWeb"/>
        <w:spacing w:before="0" w:beforeAutospacing="0" w:after="0" w:afterAutospacing="0"/>
        <w:rPr>
          <w:rFonts w:ascii="Helvetica" w:hAnsi="Helvetica" w:cs="Helvetica"/>
          <w:sz w:val="22"/>
          <w:szCs w:val="22"/>
          <w:u w:val="single"/>
        </w:rPr>
      </w:pPr>
      <w:r w:rsidRPr="00EB7A25">
        <w:rPr>
          <w:rFonts w:ascii="Helvetica" w:hAnsi="Helvetica" w:cs="Helvetica"/>
          <w:sz w:val="22"/>
          <w:szCs w:val="22"/>
          <w:u w:val="single"/>
        </w:rPr>
        <w:t xml:space="preserve">Curriculum and Co-curricular Education </w:t>
      </w:r>
    </w:p>
    <w:p w14:paraId="537FCADB" w14:textId="77777777" w:rsidR="00EB7A25" w:rsidRPr="00EB7A25" w:rsidRDefault="00EB7A25" w:rsidP="00EB7A25">
      <w:pPr>
        <w:pStyle w:val="NormalWeb"/>
        <w:spacing w:before="0" w:beforeAutospacing="0" w:after="0" w:afterAutospacing="0"/>
        <w:rPr>
          <w:rFonts w:ascii="Helvetica" w:hAnsi="Helvetica" w:cs="Helvetica"/>
          <w:sz w:val="22"/>
          <w:szCs w:val="22"/>
        </w:rPr>
      </w:pPr>
      <w:r w:rsidRPr="00EB7A25">
        <w:rPr>
          <w:rFonts w:ascii="Helvetica" w:hAnsi="Helvetica" w:cs="Helvetica"/>
          <w:sz w:val="22"/>
          <w:szCs w:val="22"/>
        </w:rPr>
        <w:t xml:space="preserve">The office will support sustainability education, to include the Compass Curriculum and Sustainable Development Minor, by sharing knowledge, providing experiential opportunities for students, developing and maintaining an excellent Sustainability Demonstration House, and assisting with further education of staff and faculty. </w:t>
      </w:r>
    </w:p>
    <w:p w14:paraId="6896133D" w14:textId="77777777" w:rsidR="00EB7A25" w:rsidRPr="00EB7A25" w:rsidRDefault="00EB7A25" w:rsidP="00EB7A25">
      <w:pPr>
        <w:pStyle w:val="NormalWeb"/>
        <w:spacing w:before="0" w:beforeAutospacing="0" w:after="0" w:afterAutospacing="0"/>
        <w:rPr>
          <w:rFonts w:ascii="Helvetica" w:hAnsi="Helvetica" w:cs="Helvetica"/>
          <w:sz w:val="22"/>
          <w:szCs w:val="22"/>
        </w:rPr>
      </w:pPr>
    </w:p>
    <w:p w14:paraId="606D09A3" w14:textId="77777777" w:rsidR="00EB7A25" w:rsidRPr="00EB7A25" w:rsidRDefault="00EB7A25" w:rsidP="00EB7A25">
      <w:pPr>
        <w:pStyle w:val="NormalWeb"/>
        <w:spacing w:before="0" w:beforeAutospacing="0" w:after="0" w:afterAutospacing="0"/>
        <w:rPr>
          <w:rFonts w:ascii="Helvetica" w:hAnsi="Helvetica" w:cs="Helvetica"/>
          <w:sz w:val="22"/>
          <w:szCs w:val="22"/>
          <w:u w:val="single"/>
        </w:rPr>
      </w:pPr>
      <w:r w:rsidRPr="00EB7A25">
        <w:rPr>
          <w:rFonts w:ascii="Helvetica" w:hAnsi="Helvetica" w:cs="Helvetica"/>
          <w:sz w:val="22"/>
          <w:szCs w:val="22"/>
          <w:u w:val="single"/>
        </w:rPr>
        <w:t xml:space="preserve">Student Retention and Success </w:t>
      </w:r>
    </w:p>
    <w:p w14:paraId="5217A36E" w14:textId="77777777" w:rsidR="00EB7A25" w:rsidRPr="00EB7A25" w:rsidRDefault="00EB7A25" w:rsidP="00EB7A25">
      <w:pPr>
        <w:pStyle w:val="NormalWeb"/>
        <w:spacing w:before="0" w:beforeAutospacing="0" w:after="0" w:afterAutospacing="0"/>
        <w:rPr>
          <w:rFonts w:ascii="Helvetica" w:hAnsi="Helvetica" w:cs="Helvetica"/>
          <w:sz w:val="22"/>
          <w:szCs w:val="22"/>
        </w:rPr>
      </w:pPr>
      <w:r w:rsidRPr="00EB7A25">
        <w:rPr>
          <w:rFonts w:ascii="Helvetica" w:hAnsi="Helvetica" w:cs="Helvetica"/>
          <w:sz w:val="22"/>
          <w:szCs w:val="22"/>
        </w:rPr>
        <w:t xml:space="preserve">Through student jobs, volunteer positions, independent study, internships, and </w:t>
      </w:r>
      <w:r w:rsidR="00352ADA">
        <w:rPr>
          <w:rFonts w:ascii="Helvetica" w:hAnsi="Helvetica" w:cs="Helvetica"/>
          <w:sz w:val="22"/>
          <w:szCs w:val="22"/>
        </w:rPr>
        <w:t>academic projects</w:t>
      </w:r>
      <w:r w:rsidRPr="00EB7A25">
        <w:rPr>
          <w:rFonts w:ascii="Helvetica" w:hAnsi="Helvetica" w:cs="Helvetica"/>
          <w:sz w:val="22"/>
          <w:szCs w:val="22"/>
        </w:rPr>
        <w:t xml:space="preserve">, the office will provide sustainability knowledge, leadership and professional skills, and mentorship to help students to become part of a responsible global citizenry. </w:t>
      </w:r>
    </w:p>
    <w:p w14:paraId="6FE59E68" w14:textId="77777777" w:rsidR="00EB7A25" w:rsidRPr="00EB7A25" w:rsidRDefault="00EB7A25" w:rsidP="00EB7A25">
      <w:pPr>
        <w:pStyle w:val="NormalWeb"/>
        <w:spacing w:before="0" w:beforeAutospacing="0" w:after="0" w:afterAutospacing="0"/>
        <w:rPr>
          <w:rFonts w:ascii="Helvetica" w:hAnsi="Helvetica" w:cs="Helvetica"/>
          <w:sz w:val="22"/>
          <w:szCs w:val="22"/>
        </w:rPr>
      </w:pPr>
    </w:p>
    <w:p w14:paraId="56FAE7C0" w14:textId="77777777" w:rsidR="00EB7A25" w:rsidRPr="00EB7A25" w:rsidRDefault="00EB7A25" w:rsidP="00EB7A25">
      <w:pPr>
        <w:pStyle w:val="NormalWeb"/>
        <w:spacing w:before="0" w:beforeAutospacing="0" w:after="0" w:afterAutospacing="0"/>
        <w:rPr>
          <w:rFonts w:ascii="Helvetica" w:hAnsi="Helvetica" w:cs="Helvetica"/>
          <w:sz w:val="22"/>
          <w:szCs w:val="22"/>
          <w:u w:val="single"/>
        </w:rPr>
      </w:pPr>
      <w:r w:rsidRPr="00EB7A25">
        <w:rPr>
          <w:rFonts w:ascii="Helvetica" w:hAnsi="Helvetica" w:cs="Helvetica"/>
          <w:sz w:val="22"/>
          <w:szCs w:val="22"/>
          <w:u w:val="single"/>
        </w:rPr>
        <w:t xml:space="preserve">Greater Community </w:t>
      </w:r>
    </w:p>
    <w:p w14:paraId="7299A735" w14:textId="77777777" w:rsidR="00EB7A25" w:rsidRPr="00EB7A25" w:rsidRDefault="00EB7A25" w:rsidP="00EB7A25">
      <w:pPr>
        <w:pStyle w:val="NormalWeb"/>
        <w:spacing w:before="0" w:beforeAutospacing="0" w:after="0" w:afterAutospacing="0"/>
        <w:rPr>
          <w:rFonts w:ascii="Helvetica" w:hAnsi="Helvetica" w:cs="Helvetica"/>
          <w:sz w:val="22"/>
          <w:szCs w:val="22"/>
        </w:rPr>
      </w:pPr>
      <w:r w:rsidRPr="00EB7A25">
        <w:rPr>
          <w:rFonts w:ascii="Helvetica" w:hAnsi="Helvetica" w:cs="Helvetica"/>
          <w:sz w:val="22"/>
          <w:szCs w:val="22"/>
        </w:rPr>
        <w:t xml:space="preserve">The office will collaborate with educational institutions, organizations, government entities, and individuals in our region and outside to include modeling best practices, sharing resources and strategies, and supporting efforts that increase sustainability. </w:t>
      </w:r>
    </w:p>
    <w:p w14:paraId="0BB0A321" w14:textId="77777777" w:rsidR="007A4D6B" w:rsidRDefault="007A4D6B" w:rsidP="005F128A">
      <w:pPr>
        <w:jc w:val="center"/>
        <w:outlineLvl w:val="0"/>
        <w:rPr>
          <w:sz w:val="24"/>
          <w:szCs w:val="24"/>
        </w:rPr>
      </w:pPr>
    </w:p>
    <w:p w14:paraId="126EDAAB" w14:textId="77777777" w:rsidR="005B3B00" w:rsidRPr="001367E0" w:rsidRDefault="005B3B00" w:rsidP="005F128A">
      <w:pPr>
        <w:jc w:val="center"/>
        <w:outlineLvl w:val="0"/>
        <w:rPr>
          <w:sz w:val="24"/>
          <w:szCs w:val="24"/>
        </w:rPr>
      </w:pPr>
    </w:p>
    <w:p w14:paraId="41C79602" w14:textId="77777777" w:rsidR="007A4D6B" w:rsidRPr="0069254D" w:rsidRDefault="007A4D6B" w:rsidP="007A4D6B"/>
    <w:p w14:paraId="20D293EF" w14:textId="77777777" w:rsidR="007A4D6B" w:rsidRPr="007C38ED" w:rsidRDefault="0016303B" w:rsidP="003E7F18">
      <w:pPr>
        <w:jc w:val="center"/>
        <w:outlineLvl w:val="0"/>
        <w:rPr>
          <w:b/>
          <w:sz w:val="28"/>
          <w:szCs w:val="28"/>
        </w:rPr>
      </w:pPr>
      <w:r>
        <w:rPr>
          <w:b/>
          <w:sz w:val="28"/>
          <w:szCs w:val="28"/>
        </w:rPr>
        <w:t>OFFICE OF SUSTAINABILITY</w:t>
      </w:r>
      <w:r w:rsidR="00BD2B13">
        <w:rPr>
          <w:b/>
          <w:sz w:val="28"/>
          <w:szCs w:val="28"/>
        </w:rPr>
        <w:t xml:space="preserve"> </w:t>
      </w:r>
      <w:r w:rsidR="007A4D6B" w:rsidRPr="007C38ED">
        <w:rPr>
          <w:b/>
          <w:sz w:val="28"/>
          <w:szCs w:val="28"/>
        </w:rPr>
        <w:t>CORE VALUES</w:t>
      </w:r>
    </w:p>
    <w:p w14:paraId="4981FD0F" w14:textId="77777777" w:rsidR="007F0664" w:rsidRPr="00B27A01" w:rsidRDefault="007F0664" w:rsidP="003E7F18">
      <w:pPr>
        <w:ind w:left="720"/>
        <w:jc w:val="center"/>
        <w:rPr>
          <w:rFonts w:ascii="Helvetica" w:hAnsi="Helvetica" w:cs="Helvetica"/>
        </w:rPr>
      </w:pPr>
      <w:r w:rsidRPr="00B27A01">
        <w:rPr>
          <w:rFonts w:ascii="Helvetica" w:hAnsi="Helvetica" w:cs="Helvetica"/>
        </w:rPr>
        <w:t>Trust and respect for every individual.</w:t>
      </w:r>
    </w:p>
    <w:p w14:paraId="1AD5FBFF" w14:textId="77777777" w:rsidR="007F0664" w:rsidRPr="00B27A01" w:rsidRDefault="007F0664" w:rsidP="003E7F18">
      <w:pPr>
        <w:ind w:left="720"/>
        <w:jc w:val="center"/>
        <w:rPr>
          <w:rFonts w:ascii="Helvetica" w:hAnsi="Helvetica" w:cs="Helvetica"/>
        </w:rPr>
      </w:pPr>
      <w:r w:rsidRPr="00B27A01">
        <w:rPr>
          <w:rFonts w:ascii="Helvetica" w:hAnsi="Helvetica" w:cs="Helvetica"/>
        </w:rPr>
        <w:t>Teamwork and leadership.</w:t>
      </w:r>
    </w:p>
    <w:p w14:paraId="1E312D6C" w14:textId="40EA2167" w:rsidR="007F0664" w:rsidRDefault="007F0664" w:rsidP="003E7F18">
      <w:pPr>
        <w:ind w:left="720"/>
        <w:jc w:val="center"/>
        <w:rPr>
          <w:sz w:val="24"/>
          <w:szCs w:val="24"/>
        </w:rPr>
      </w:pPr>
      <w:r w:rsidRPr="00B27A01">
        <w:rPr>
          <w:rFonts w:ascii="Helvetica" w:hAnsi="Helvetica" w:cs="Helvetica"/>
        </w:rPr>
        <w:t>Alignment with the goals of the institution.</w:t>
      </w:r>
    </w:p>
    <w:p w14:paraId="5FA83C28" w14:textId="77777777" w:rsidR="0016303B" w:rsidRPr="00B27A01" w:rsidRDefault="0016303B" w:rsidP="003E7F18">
      <w:pPr>
        <w:ind w:left="720"/>
        <w:jc w:val="center"/>
        <w:rPr>
          <w:rFonts w:ascii="Helvetica" w:hAnsi="Helvetica" w:cs="Helvetica"/>
        </w:rPr>
      </w:pPr>
      <w:r w:rsidRPr="00B27A01">
        <w:rPr>
          <w:rFonts w:ascii="Helvetica" w:hAnsi="Helvetica" w:cs="Helvetica"/>
        </w:rPr>
        <w:t>Partnership with faculty, staff, and students.</w:t>
      </w:r>
    </w:p>
    <w:p w14:paraId="5418C603" w14:textId="622DADB9" w:rsidR="0016303B" w:rsidRPr="00B27A01" w:rsidRDefault="003225AD" w:rsidP="003E7F18">
      <w:pPr>
        <w:ind w:left="720"/>
        <w:jc w:val="center"/>
        <w:rPr>
          <w:rFonts w:ascii="Helvetica" w:hAnsi="Helvetica" w:cs="Helvetica"/>
        </w:rPr>
      </w:pPr>
      <w:r>
        <w:rPr>
          <w:rFonts w:ascii="Helvetica" w:hAnsi="Helvetica" w:cs="Helvetica"/>
        </w:rPr>
        <w:t>C</w:t>
      </w:r>
      <w:r w:rsidR="00DE068B">
        <w:rPr>
          <w:rFonts w:ascii="Helvetica" w:hAnsi="Helvetica" w:cs="Helvetica"/>
        </w:rPr>
        <w:t>ontribution</w:t>
      </w:r>
      <w:r w:rsidR="0016303B" w:rsidRPr="00B27A01">
        <w:rPr>
          <w:rFonts w:ascii="Helvetica" w:hAnsi="Helvetica" w:cs="Helvetica"/>
        </w:rPr>
        <w:t xml:space="preserve"> to the academic excellence of the university.</w:t>
      </w:r>
    </w:p>
    <w:p w14:paraId="5571481E" w14:textId="4B0F45DE" w:rsidR="0016303B" w:rsidRPr="00B27A01" w:rsidRDefault="00DE068B" w:rsidP="003E7F18">
      <w:pPr>
        <w:ind w:left="720"/>
        <w:jc w:val="center"/>
        <w:rPr>
          <w:rFonts w:ascii="Helvetica" w:hAnsi="Helvetica" w:cs="Helvetica"/>
        </w:rPr>
      </w:pPr>
      <w:r>
        <w:rPr>
          <w:rFonts w:ascii="Helvetica" w:hAnsi="Helvetica" w:cs="Helvetica"/>
        </w:rPr>
        <w:t>S</w:t>
      </w:r>
      <w:r w:rsidR="0016303B" w:rsidRPr="00B27A01">
        <w:rPr>
          <w:rFonts w:ascii="Helvetica" w:hAnsi="Helvetica" w:cs="Helvetica"/>
        </w:rPr>
        <w:t>tewardship of the built and natural environment.</w:t>
      </w:r>
    </w:p>
    <w:p w14:paraId="75E8775E" w14:textId="77777777" w:rsidR="00C11939" w:rsidRDefault="0016303B" w:rsidP="003E7F18">
      <w:pPr>
        <w:ind w:left="720"/>
        <w:jc w:val="center"/>
        <w:rPr>
          <w:b/>
          <w:sz w:val="28"/>
          <w:szCs w:val="28"/>
        </w:rPr>
      </w:pPr>
      <w:r w:rsidRPr="00B27A01">
        <w:rPr>
          <w:rFonts w:ascii="Helvetica" w:hAnsi="Helvetica" w:cs="Helvetica"/>
        </w:rPr>
        <w:t>Proactively serve all stakeholders.</w:t>
      </w:r>
    </w:p>
    <w:p w14:paraId="1B47363A" w14:textId="77777777" w:rsidR="003E7F18" w:rsidRDefault="003E7F18" w:rsidP="005E19C7">
      <w:pPr>
        <w:jc w:val="center"/>
        <w:outlineLvl w:val="0"/>
        <w:rPr>
          <w:b/>
          <w:sz w:val="28"/>
          <w:szCs w:val="28"/>
        </w:rPr>
      </w:pPr>
    </w:p>
    <w:p w14:paraId="7238547F" w14:textId="5A80D3B9" w:rsidR="007A4D6B" w:rsidRDefault="007A4D6B" w:rsidP="005E19C7">
      <w:pPr>
        <w:jc w:val="center"/>
        <w:outlineLvl w:val="0"/>
        <w:rPr>
          <w:b/>
          <w:sz w:val="28"/>
          <w:szCs w:val="28"/>
        </w:rPr>
      </w:pPr>
      <w:r>
        <w:rPr>
          <w:b/>
          <w:sz w:val="28"/>
          <w:szCs w:val="28"/>
        </w:rPr>
        <w:t>STRATEGIC ADVANTAGES</w:t>
      </w:r>
    </w:p>
    <w:sdt>
      <w:sdtPr>
        <w:id w:val="4838128"/>
        <w:placeholder>
          <w:docPart w:val="558D0B34A88E4E3184DFCF963D6E8B2B"/>
        </w:placeholder>
      </w:sdtPr>
      <w:sdtEndPr>
        <w:rPr>
          <w:rFonts w:eastAsia="Calibri" w:cs="Times New Roman"/>
          <w:sz w:val="24"/>
          <w:szCs w:val="24"/>
        </w:rPr>
      </w:sdtEndPr>
      <w:sdtContent>
        <w:tbl>
          <w:tblPr>
            <w:tblW w:w="14512" w:type="dxa"/>
            <w:tblLook w:val="04A0" w:firstRow="1" w:lastRow="0" w:firstColumn="1" w:lastColumn="0" w:noHBand="0" w:noVBand="1"/>
          </w:tblPr>
          <w:tblGrid>
            <w:gridCol w:w="14962"/>
          </w:tblGrid>
          <w:tr w:rsidR="00C80F13" w:rsidRPr="00C80F13" w14:paraId="0A0B3AEA" w14:textId="77777777" w:rsidTr="00FB755D">
            <w:trPr>
              <w:trHeight w:val="253"/>
            </w:trPr>
            <w:tc>
              <w:tcPr>
                <w:tcW w:w="14512" w:type="dxa"/>
                <w:tcBorders>
                  <w:top w:val="nil"/>
                  <w:left w:val="nil"/>
                  <w:bottom w:val="nil"/>
                  <w:right w:val="nil"/>
                </w:tcBorders>
                <w:shd w:val="clear" w:color="auto" w:fill="auto"/>
                <w:noWrap/>
                <w:vAlign w:val="bottom"/>
                <w:hideMark/>
              </w:tcPr>
              <w:p w14:paraId="760E7602" w14:textId="77777777" w:rsidR="00E27136" w:rsidRDefault="00E27136" w:rsidP="00E27136">
                <w:pPr>
                  <w:spacing w:after="0" w:line="240" w:lineRule="auto"/>
                  <w:rPr>
                    <w:rFonts w:ascii="Helvetica" w:hAnsi="Helvetica" w:cs="Helvetica"/>
                  </w:rPr>
                </w:pPr>
                <w:r w:rsidRPr="00893DA7">
                  <w:rPr>
                    <w:rFonts w:ascii="Helvetica" w:hAnsi="Helvetica" w:cs="Helvetica"/>
                  </w:rPr>
                  <w:t>As part of the assessment process, the Office undertook a SWOT analysis. Strengths and Opportunities are listed here under Strategic Advantages. Weaknesses and Threats are listed under Strategic Challenges.</w:t>
                </w:r>
              </w:p>
              <w:p w14:paraId="23D21DE5" w14:textId="77777777" w:rsidR="00893DA7" w:rsidRPr="00893DA7" w:rsidRDefault="00893DA7" w:rsidP="00E27136">
                <w:pPr>
                  <w:spacing w:after="0" w:line="240" w:lineRule="auto"/>
                  <w:rPr>
                    <w:rFonts w:ascii="Helvetica" w:hAnsi="Helvetica" w:cs="Helvetica"/>
                  </w:rPr>
                </w:pPr>
              </w:p>
              <w:p w14:paraId="4ED194B6" w14:textId="77777777" w:rsidR="00E27136" w:rsidRPr="00893DA7" w:rsidRDefault="00E27136" w:rsidP="00FB755D">
                <w:pPr>
                  <w:spacing w:after="120" w:line="240" w:lineRule="auto"/>
                  <w:rPr>
                    <w:rFonts w:ascii="Helvetica" w:eastAsia="Times New Roman" w:hAnsi="Helvetica" w:cs="Helvetica"/>
                    <w:color w:val="000000"/>
                  </w:rPr>
                </w:pPr>
                <w:r w:rsidRPr="00893DA7">
                  <w:rPr>
                    <w:rFonts w:ascii="Helvetica" w:hAnsi="Helvetica" w:cs="Helvetica"/>
                  </w:rPr>
                  <w:t>Strengths</w:t>
                </w:r>
              </w:p>
              <w:p w14:paraId="5942DEA3" w14:textId="77777777" w:rsidR="00C80F13" w:rsidRPr="00893DA7" w:rsidRDefault="00C80F13" w:rsidP="00C80F13">
                <w:pPr>
                  <w:pStyle w:val="ListParagraph"/>
                  <w:numPr>
                    <w:ilvl w:val="0"/>
                    <w:numId w:val="35"/>
                  </w:numPr>
                  <w:spacing w:after="0" w:line="240" w:lineRule="auto"/>
                  <w:rPr>
                    <w:rFonts w:ascii="Helvetica" w:eastAsia="Times New Roman" w:hAnsi="Helvetica" w:cs="Helvetica"/>
                    <w:color w:val="000000"/>
                  </w:rPr>
                </w:pPr>
                <w:r w:rsidRPr="00893DA7">
                  <w:rPr>
                    <w:rFonts w:ascii="Helvetica" w:eastAsia="Times New Roman" w:hAnsi="Helvetica" w:cs="Helvetica"/>
                    <w:color w:val="000000"/>
                  </w:rPr>
                  <w:t>Approach is p</w:t>
                </w:r>
                <w:r w:rsidR="00E27136" w:rsidRPr="00893DA7">
                  <w:rPr>
                    <w:rFonts w:ascii="Helvetica" w:eastAsia="Times New Roman" w:hAnsi="Helvetica" w:cs="Helvetica"/>
                    <w:color w:val="000000"/>
                  </w:rPr>
                  <w:t xml:space="preserve">ositive, celebrating successes and </w:t>
                </w:r>
                <w:r w:rsidRPr="00893DA7">
                  <w:rPr>
                    <w:rFonts w:ascii="Helvetica" w:eastAsia="Times New Roman" w:hAnsi="Helvetica" w:cs="Helvetica"/>
                    <w:color w:val="000000"/>
                  </w:rPr>
                  <w:t>nudging re</w:t>
                </w:r>
                <w:r w:rsidR="00203111" w:rsidRPr="00893DA7">
                  <w:rPr>
                    <w:rFonts w:ascii="Helvetica" w:eastAsia="Times New Roman" w:hAnsi="Helvetica" w:cs="Helvetica"/>
                    <w:color w:val="000000"/>
                  </w:rPr>
                  <w:t>s</w:t>
                </w:r>
                <w:r w:rsidRPr="00893DA7">
                  <w:rPr>
                    <w:rFonts w:ascii="Helvetica" w:eastAsia="Times New Roman" w:hAnsi="Helvetica" w:cs="Helvetica"/>
                    <w:color w:val="000000"/>
                  </w:rPr>
                  <w:t xml:space="preserve">pectfully on practices that need to change. </w:t>
                </w:r>
              </w:p>
              <w:p w14:paraId="7563E8DB" w14:textId="77777777" w:rsidR="00C80F13" w:rsidRPr="00893DA7" w:rsidRDefault="00815AE2" w:rsidP="00C80F13">
                <w:pPr>
                  <w:pStyle w:val="ListParagraph"/>
                  <w:numPr>
                    <w:ilvl w:val="0"/>
                    <w:numId w:val="35"/>
                  </w:numPr>
                  <w:spacing w:after="0" w:line="240" w:lineRule="auto"/>
                  <w:rPr>
                    <w:rFonts w:ascii="Helvetica" w:eastAsia="Times New Roman" w:hAnsi="Helvetica" w:cs="Helvetica"/>
                    <w:color w:val="000000"/>
                  </w:rPr>
                </w:pPr>
                <w:r>
                  <w:rPr>
                    <w:rFonts w:ascii="Helvetica" w:eastAsia="Times New Roman" w:hAnsi="Helvetica" w:cs="Helvetica"/>
                    <w:color w:val="000000"/>
                  </w:rPr>
                  <w:t>S</w:t>
                </w:r>
                <w:r w:rsidR="00E27136" w:rsidRPr="00893DA7">
                  <w:rPr>
                    <w:rFonts w:ascii="Helvetica" w:eastAsia="Times New Roman" w:hAnsi="Helvetica" w:cs="Helvetica"/>
                    <w:color w:val="000000"/>
                  </w:rPr>
                  <w:t>ignificant experience in developing and managing engaging educational events and programs.</w:t>
                </w:r>
              </w:p>
              <w:p w14:paraId="14E90B01" w14:textId="77777777" w:rsidR="00E27136" w:rsidRPr="00893DA7" w:rsidRDefault="00E27136" w:rsidP="00C80F13">
                <w:pPr>
                  <w:pStyle w:val="ListParagraph"/>
                  <w:numPr>
                    <w:ilvl w:val="0"/>
                    <w:numId w:val="35"/>
                  </w:numPr>
                  <w:spacing w:after="0" w:line="240" w:lineRule="auto"/>
                  <w:rPr>
                    <w:rFonts w:ascii="Helvetica" w:eastAsia="Times New Roman" w:hAnsi="Helvetica" w:cs="Helvetica"/>
                    <w:color w:val="000000"/>
                  </w:rPr>
                </w:pPr>
                <w:r w:rsidRPr="00893DA7">
                  <w:rPr>
                    <w:rFonts w:ascii="Helvetica" w:eastAsia="Times New Roman" w:hAnsi="Helvetica" w:cs="Helvetica"/>
                    <w:color w:val="000000"/>
                  </w:rPr>
                  <w:t xml:space="preserve">Staff is knowledgeable, skilled, and passionate about </w:t>
                </w:r>
                <w:r w:rsidR="00BB1BDE" w:rsidRPr="00893DA7">
                  <w:rPr>
                    <w:rFonts w:ascii="Helvetica" w:eastAsia="Times New Roman" w:hAnsi="Helvetica" w:cs="Helvetica"/>
                    <w:color w:val="000000"/>
                  </w:rPr>
                  <w:t xml:space="preserve">sustainability and </w:t>
                </w:r>
                <w:r w:rsidR="00815AE2">
                  <w:rPr>
                    <w:rFonts w:ascii="Helvetica" w:eastAsia="Times New Roman" w:hAnsi="Helvetica" w:cs="Helvetica"/>
                    <w:color w:val="000000"/>
                  </w:rPr>
                  <w:t xml:space="preserve">invested in </w:t>
                </w:r>
                <w:r w:rsidR="00BB1BDE" w:rsidRPr="00893DA7">
                  <w:rPr>
                    <w:rFonts w:ascii="Helvetica" w:eastAsia="Times New Roman" w:hAnsi="Helvetica" w:cs="Helvetica"/>
                    <w:color w:val="000000"/>
                  </w:rPr>
                  <w:t>solutions for the University.</w:t>
                </w:r>
              </w:p>
              <w:p w14:paraId="4B57D923" w14:textId="77777777" w:rsidR="00BB1BDE" w:rsidRPr="00893DA7" w:rsidRDefault="00BB1BDE" w:rsidP="00BB1BDE">
                <w:pPr>
                  <w:pStyle w:val="ListParagraph"/>
                  <w:numPr>
                    <w:ilvl w:val="0"/>
                    <w:numId w:val="35"/>
                  </w:numPr>
                  <w:spacing w:after="0" w:line="240" w:lineRule="auto"/>
                  <w:rPr>
                    <w:rFonts w:ascii="Helvetica" w:eastAsia="Times New Roman" w:hAnsi="Helvetica" w:cs="Helvetica"/>
                    <w:color w:val="000000"/>
                  </w:rPr>
                </w:pPr>
                <w:r w:rsidRPr="00893DA7">
                  <w:rPr>
                    <w:rFonts w:ascii="Helvetica" w:eastAsia="Times New Roman" w:hAnsi="Helvetica" w:cs="Helvetica"/>
                    <w:color w:val="000000"/>
                  </w:rPr>
                  <w:t>Staff has s</w:t>
                </w:r>
                <w:r w:rsidR="00815AE2">
                  <w:rPr>
                    <w:rFonts w:ascii="Helvetica" w:eastAsia="Times New Roman" w:hAnsi="Helvetica" w:cs="Helvetica"/>
                    <w:color w:val="000000"/>
                  </w:rPr>
                  <w:t xml:space="preserve">trong knowledge </w:t>
                </w:r>
                <w:r w:rsidRPr="00893DA7">
                  <w:rPr>
                    <w:rFonts w:ascii="Helvetica" w:eastAsia="Times New Roman" w:hAnsi="Helvetica" w:cs="Helvetica"/>
                    <w:color w:val="000000"/>
                  </w:rPr>
                  <w:t xml:space="preserve">of </w:t>
                </w:r>
                <w:r w:rsidR="00815AE2">
                  <w:rPr>
                    <w:rFonts w:ascii="Helvetica" w:eastAsia="Times New Roman" w:hAnsi="Helvetica" w:cs="Helvetica"/>
                    <w:color w:val="000000"/>
                  </w:rPr>
                  <w:t xml:space="preserve">and experience with </w:t>
                </w:r>
                <w:r w:rsidRPr="00893DA7">
                  <w:rPr>
                    <w:rFonts w:ascii="Helvetica" w:eastAsia="Times New Roman" w:hAnsi="Helvetica" w:cs="Helvetica"/>
                    <w:color w:val="000000"/>
                  </w:rPr>
                  <w:t>university processes, stakeholders, governance bodies.</w:t>
                </w:r>
              </w:p>
              <w:p w14:paraId="04320144" w14:textId="72A355C1" w:rsidR="00C80F13" w:rsidRPr="00893DA7" w:rsidRDefault="00463B0D" w:rsidP="00C80F13">
                <w:pPr>
                  <w:pStyle w:val="ListParagraph"/>
                  <w:numPr>
                    <w:ilvl w:val="0"/>
                    <w:numId w:val="35"/>
                  </w:numPr>
                  <w:spacing w:after="0" w:line="240" w:lineRule="auto"/>
                  <w:rPr>
                    <w:rFonts w:ascii="Helvetica" w:eastAsia="Times New Roman" w:hAnsi="Helvetica" w:cs="Helvetica"/>
                    <w:color w:val="000000"/>
                  </w:rPr>
                </w:pPr>
                <w:r>
                  <w:rPr>
                    <w:rFonts w:ascii="Helvetica" w:eastAsia="Times New Roman" w:hAnsi="Helvetica" w:cs="Helvetica"/>
                    <w:color w:val="000000"/>
                  </w:rPr>
                  <w:t>P</w:t>
                </w:r>
                <w:r w:rsidR="00044804" w:rsidRPr="00893DA7">
                  <w:rPr>
                    <w:rFonts w:ascii="Helvetica" w:eastAsia="Times New Roman" w:hAnsi="Helvetica" w:cs="Helvetica"/>
                    <w:color w:val="000000"/>
                  </w:rPr>
                  <w:t xml:space="preserve">rogress </w:t>
                </w:r>
                <w:r w:rsidR="00815AE2">
                  <w:rPr>
                    <w:rFonts w:ascii="Helvetica" w:eastAsia="Times New Roman" w:hAnsi="Helvetica" w:cs="Helvetica"/>
                    <w:color w:val="000000"/>
                  </w:rPr>
                  <w:t xml:space="preserve">and successes contributes </w:t>
                </w:r>
                <w:r>
                  <w:rPr>
                    <w:rFonts w:ascii="Helvetica" w:eastAsia="Times New Roman" w:hAnsi="Helvetica" w:cs="Helvetica"/>
                    <w:color w:val="000000"/>
                  </w:rPr>
                  <w:t>UCCS</w:t>
                </w:r>
                <w:r w:rsidR="00044804" w:rsidRPr="00893DA7">
                  <w:rPr>
                    <w:rFonts w:ascii="Helvetica" w:eastAsia="Times New Roman" w:hAnsi="Helvetica" w:cs="Helvetica"/>
                    <w:color w:val="000000"/>
                  </w:rPr>
                  <w:t xml:space="preserve"> </w:t>
                </w:r>
                <w:r w:rsidR="00C80F13" w:rsidRPr="00893DA7">
                  <w:rPr>
                    <w:rFonts w:ascii="Helvetica" w:eastAsia="Times New Roman" w:hAnsi="Helvetica" w:cs="Helvetica"/>
                    <w:color w:val="000000"/>
                  </w:rPr>
                  <w:t>leader</w:t>
                </w:r>
                <w:r>
                  <w:rPr>
                    <w:rFonts w:ascii="Helvetica" w:eastAsia="Times New Roman" w:hAnsi="Helvetica" w:cs="Helvetica"/>
                    <w:color w:val="000000"/>
                  </w:rPr>
                  <w:t>ship</w:t>
                </w:r>
                <w:r w:rsidR="00C80F13" w:rsidRPr="00893DA7">
                  <w:rPr>
                    <w:rFonts w:ascii="Helvetica" w:eastAsia="Times New Roman" w:hAnsi="Helvetica" w:cs="Helvetica"/>
                    <w:color w:val="000000"/>
                  </w:rPr>
                  <w:t xml:space="preserve"> in sustainability</w:t>
                </w:r>
                <w:r w:rsidR="00044804" w:rsidRPr="00893DA7">
                  <w:rPr>
                    <w:rFonts w:ascii="Helvetica" w:eastAsia="Times New Roman" w:hAnsi="Helvetica" w:cs="Helvetica"/>
                    <w:color w:val="000000"/>
                  </w:rPr>
                  <w:t>, locally and nationally.</w:t>
                </w:r>
              </w:p>
              <w:p w14:paraId="0D673040" w14:textId="74AA1307" w:rsidR="00C80F13" w:rsidRPr="00893DA7" w:rsidRDefault="00815AE2" w:rsidP="00C80F13">
                <w:pPr>
                  <w:pStyle w:val="ListParagraph"/>
                  <w:numPr>
                    <w:ilvl w:val="0"/>
                    <w:numId w:val="35"/>
                  </w:numPr>
                  <w:spacing w:after="0" w:line="240" w:lineRule="auto"/>
                  <w:rPr>
                    <w:rFonts w:ascii="Helvetica" w:eastAsia="Times New Roman" w:hAnsi="Helvetica" w:cs="Helvetica"/>
                    <w:color w:val="000000"/>
                  </w:rPr>
                </w:pPr>
                <w:r>
                  <w:rPr>
                    <w:rFonts w:ascii="Helvetica" w:eastAsia="Times New Roman" w:hAnsi="Helvetica" w:cs="Helvetica"/>
                    <w:color w:val="000000"/>
                  </w:rPr>
                  <w:t xml:space="preserve">Strong </w:t>
                </w:r>
                <w:r w:rsidR="00C80F13" w:rsidRPr="00893DA7">
                  <w:rPr>
                    <w:rFonts w:ascii="Helvetica" w:eastAsia="Times New Roman" w:hAnsi="Helvetica" w:cs="Helvetica"/>
                    <w:color w:val="000000"/>
                  </w:rPr>
                  <w:t xml:space="preserve">relationships </w:t>
                </w:r>
                <w:r w:rsidR="00463B0D">
                  <w:rPr>
                    <w:rFonts w:ascii="Helvetica" w:eastAsia="Times New Roman" w:hAnsi="Helvetica" w:cs="Helvetica"/>
                    <w:color w:val="000000"/>
                  </w:rPr>
                  <w:t xml:space="preserve">and successful collaborations </w:t>
                </w:r>
                <w:r w:rsidR="00044804" w:rsidRPr="00893DA7">
                  <w:rPr>
                    <w:rFonts w:ascii="Helvetica" w:eastAsia="Times New Roman" w:hAnsi="Helvetica" w:cs="Helvetica"/>
                    <w:color w:val="000000"/>
                  </w:rPr>
                  <w:t>with</w:t>
                </w:r>
                <w:r w:rsidR="00C80F13" w:rsidRPr="00893DA7">
                  <w:rPr>
                    <w:rFonts w:ascii="Helvetica" w:eastAsia="Times New Roman" w:hAnsi="Helvetica" w:cs="Helvetica"/>
                    <w:color w:val="000000"/>
                  </w:rPr>
                  <w:t xml:space="preserve"> many </w:t>
                </w:r>
                <w:r w:rsidR="00044804" w:rsidRPr="00893DA7">
                  <w:rPr>
                    <w:rFonts w:ascii="Helvetica" w:eastAsia="Times New Roman" w:hAnsi="Helvetica" w:cs="Helvetica"/>
                    <w:color w:val="000000"/>
                  </w:rPr>
                  <w:t xml:space="preserve">UCCS </w:t>
                </w:r>
                <w:r>
                  <w:rPr>
                    <w:rFonts w:ascii="Helvetica" w:eastAsia="Times New Roman" w:hAnsi="Helvetica" w:cs="Helvetica"/>
                    <w:color w:val="000000"/>
                  </w:rPr>
                  <w:t>departments.</w:t>
                </w:r>
              </w:p>
              <w:p w14:paraId="4AB2B09C" w14:textId="77777777" w:rsidR="00C80F13" w:rsidRPr="00893DA7" w:rsidRDefault="00815AE2" w:rsidP="00C80F13">
                <w:pPr>
                  <w:pStyle w:val="ListParagraph"/>
                  <w:numPr>
                    <w:ilvl w:val="0"/>
                    <w:numId w:val="35"/>
                  </w:numPr>
                  <w:spacing w:after="0" w:line="240" w:lineRule="auto"/>
                  <w:rPr>
                    <w:rFonts w:ascii="Helvetica" w:eastAsia="Times New Roman" w:hAnsi="Helvetica" w:cs="Helvetica"/>
                    <w:color w:val="000000"/>
                  </w:rPr>
                </w:pPr>
                <w:r>
                  <w:rPr>
                    <w:rFonts w:ascii="Helvetica" w:eastAsia="Times New Roman" w:hAnsi="Helvetica" w:cs="Helvetica"/>
                    <w:color w:val="000000"/>
                  </w:rPr>
                  <w:t xml:space="preserve">Historical </w:t>
                </w:r>
                <w:r w:rsidR="00C80F13" w:rsidRPr="00893DA7">
                  <w:rPr>
                    <w:rFonts w:ascii="Helvetica" w:eastAsia="Times New Roman" w:hAnsi="Helvetica" w:cs="Helvetica"/>
                    <w:color w:val="000000"/>
                  </w:rPr>
                  <w:t>cost avoi</w:t>
                </w:r>
                <w:r w:rsidR="00044804" w:rsidRPr="00893DA7">
                  <w:rPr>
                    <w:rFonts w:ascii="Helvetica" w:eastAsia="Times New Roman" w:hAnsi="Helvetica" w:cs="Helvetica"/>
                    <w:color w:val="000000"/>
                  </w:rPr>
                  <w:t>dance and savings to university by investing the Energy Performance Bond into retrofit projects.</w:t>
                </w:r>
              </w:p>
              <w:p w14:paraId="442E34B4" w14:textId="77777777" w:rsidR="00C80F13" w:rsidRPr="00893DA7" w:rsidRDefault="00044804" w:rsidP="00C80F13">
                <w:pPr>
                  <w:pStyle w:val="ListParagraph"/>
                  <w:numPr>
                    <w:ilvl w:val="0"/>
                    <w:numId w:val="35"/>
                  </w:numPr>
                  <w:spacing w:after="0" w:line="240" w:lineRule="auto"/>
                  <w:rPr>
                    <w:rFonts w:ascii="Helvetica" w:eastAsia="Times New Roman" w:hAnsi="Helvetica" w:cs="Helvetica"/>
                    <w:color w:val="000000"/>
                  </w:rPr>
                </w:pPr>
                <w:r w:rsidRPr="00893DA7">
                  <w:rPr>
                    <w:rFonts w:ascii="Helvetica" w:eastAsia="Times New Roman" w:hAnsi="Helvetica" w:cs="Helvetica"/>
                    <w:color w:val="000000"/>
                  </w:rPr>
                  <w:t>The Sustainability Demonstration House is an excellent physical space</w:t>
                </w:r>
                <w:r w:rsidR="00C80F13" w:rsidRPr="00893DA7">
                  <w:rPr>
                    <w:rFonts w:ascii="Helvetica" w:eastAsia="Times New Roman" w:hAnsi="Helvetica" w:cs="Helvetica"/>
                    <w:color w:val="000000"/>
                  </w:rPr>
                  <w:t xml:space="preserve"> to expand program</w:t>
                </w:r>
                <w:r w:rsidR="00815AE2">
                  <w:rPr>
                    <w:rFonts w:ascii="Helvetica" w:eastAsia="Times New Roman" w:hAnsi="Helvetica" w:cs="Helvetica"/>
                    <w:color w:val="000000"/>
                  </w:rPr>
                  <w:t>s</w:t>
                </w:r>
                <w:r w:rsidR="00C80F13" w:rsidRPr="00893DA7">
                  <w:rPr>
                    <w:rFonts w:ascii="Helvetica" w:eastAsia="Times New Roman" w:hAnsi="Helvetica" w:cs="Helvetica"/>
                    <w:color w:val="000000"/>
                  </w:rPr>
                  <w:t xml:space="preserve"> and reach more students, faculty, staff, and community with sustainability education</w:t>
                </w:r>
                <w:r w:rsidR="00BB1BDE" w:rsidRPr="00893DA7">
                  <w:rPr>
                    <w:rFonts w:ascii="Helvetica" w:eastAsia="Times New Roman" w:hAnsi="Helvetica" w:cs="Helvetica"/>
                    <w:color w:val="000000"/>
                  </w:rPr>
                  <w:t>.</w:t>
                </w:r>
              </w:p>
              <w:p w14:paraId="3BA8A3AD" w14:textId="77777777" w:rsidR="00C80F13" w:rsidRPr="00893DA7" w:rsidRDefault="00C80F13" w:rsidP="00C80F13">
                <w:pPr>
                  <w:pStyle w:val="ListParagraph"/>
                  <w:numPr>
                    <w:ilvl w:val="0"/>
                    <w:numId w:val="35"/>
                  </w:numPr>
                  <w:spacing w:after="0" w:line="240" w:lineRule="auto"/>
                  <w:rPr>
                    <w:rFonts w:ascii="Helvetica" w:eastAsia="Times New Roman" w:hAnsi="Helvetica" w:cs="Helvetica"/>
                    <w:color w:val="000000"/>
                  </w:rPr>
                </w:pPr>
                <w:r w:rsidRPr="00893DA7">
                  <w:rPr>
                    <w:rFonts w:ascii="Helvetica" w:eastAsia="Times New Roman" w:hAnsi="Helvetica" w:cs="Helvetica"/>
                    <w:color w:val="000000"/>
                  </w:rPr>
                  <w:t xml:space="preserve">Numerous </w:t>
                </w:r>
                <w:r w:rsidR="00290AD3">
                  <w:rPr>
                    <w:rFonts w:ascii="Helvetica" w:eastAsia="Times New Roman" w:hAnsi="Helvetica" w:cs="Helvetica"/>
                    <w:color w:val="000000"/>
                  </w:rPr>
                  <w:t xml:space="preserve">and diverse </w:t>
                </w:r>
                <w:r w:rsidRPr="00893DA7">
                  <w:rPr>
                    <w:rFonts w:ascii="Helvetica" w:eastAsia="Times New Roman" w:hAnsi="Helvetica" w:cs="Helvetica"/>
                    <w:color w:val="000000"/>
                  </w:rPr>
                  <w:t>students</w:t>
                </w:r>
                <w:r w:rsidR="00BB1BDE" w:rsidRPr="00893DA7">
                  <w:rPr>
                    <w:rFonts w:ascii="Helvetica" w:eastAsia="Times New Roman" w:hAnsi="Helvetica" w:cs="Helvetica"/>
                    <w:color w:val="000000"/>
                  </w:rPr>
                  <w:t xml:space="preserve"> are positively impacted through employment, volunteering, independent studies, internships, and clas</w:t>
                </w:r>
                <w:r w:rsidR="0038448B">
                  <w:rPr>
                    <w:rFonts w:ascii="Helvetica" w:eastAsia="Times New Roman" w:hAnsi="Helvetica" w:cs="Helvetica"/>
                    <w:color w:val="000000"/>
                  </w:rPr>
                  <w:t>s assignments, which contribute</w:t>
                </w:r>
                <w:r w:rsidR="00BB1BDE" w:rsidRPr="00893DA7">
                  <w:rPr>
                    <w:rFonts w:ascii="Helvetica" w:eastAsia="Times New Roman" w:hAnsi="Helvetica" w:cs="Helvetica"/>
                    <w:color w:val="000000"/>
                  </w:rPr>
                  <w:t xml:space="preserve"> to learning, experiential education, and retention. </w:t>
                </w:r>
              </w:p>
              <w:p w14:paraId="4F9BE5DC" w14:textId="090F9F72" w:rsidR="00C80F13" w:rsidRPr="00893DA7" w:rsidRDefault="006E2C4C" w:rsidP="00C80F13">
                <w:pPr>
                  <w:pStyle w:val="ListParagraph"/>
                  <w:numPr>
                    <w:ilvl w:val="0"/>
                    <w:numId w:val="35"/>
                  </w:numPr>
                  <w:spacing w:after="0" w:line="240" w:lineRule="auto"/>
                  <w:rPr>
                    <w:rFonts w:ascii="Helvetica" w:eastAsia="Times New Roman" w:hAnsi="Helvetica" w:cs="Helvetica"/>
                    <w:color w:val="000000"/>
                  </w:rPr>
                </w:pPr>
                <w:r>
                  <w:rPr>
                    <w:rFonts w:ascii="Helvetica" w:eastAsia="Times New Roman" w:hAnsi="Helvetica" w:cs="Helvetica"/>
                    <w:color w:val="000000"/>
                  </w:rPr>
                  <w:t>Strong relationship with c</w:t>
                </w:r>
                <w:r w:rsidR="00C80F13" w:rsidRPr="00893DA7">
                  <w:rPr>
                    <w:rFonts w:ascii="Helvetica" w:eastAsia="Times New Roman" w:hAnsi="Helvetica" w:cs="Helvetica"/>
                    <w:color w:val="000000"/>
                  </w:rPr>
                  <w:t>ampus Sustainability Committee and faculty to work on student projects.</w:t>
                </w:r>
              </w:p>
              <w:p w14:paraId="2ACE03BD" w14:textId="77777777" w:rsidR="00C80F13" w:rsidRPr="00893DA7" w:rsidRDefault="00815AE2" w:rsidP="00C80F13">
                <w:pPr>
                  <w:pStyle w:val="ListParagraph"/>
                  <w:numPr>
                    <w:ilvl w:val="0"/>
                    <w:numId w:val="35"/>
                  </w:numPr>
                  <w:spacing w:after="0" w:line="240" w:lineRule="auto"/>
                  <w:rPr>
                    <w:rFonts w:ascii="Helvetica" w:eastAsia="Times New Roman" w:hAnsi="Helvetica" w:cs="Helvetica"/>
                    <w:color w:val="000000"/>
                  </w:rPr>
                </w:pPr>
                <w:r>
                  <w:rPr>
                    <w:rFonts w:ascii="Helvetica" w:eastAsia="Times New Roman" w:hAnsi="Helvetica" w:cs="Helvetica"/>
                    <w:color w:val="000000"/>
                  </w:rPr>
                  <w:t>Consistent</w:t>
                </w:r>
                <w:r w:rsidR="00C80F13" w:rsidRPr="00893DA7">
                  <w:rPr>
                    <w:rFonts w:ascii="Helvetica" w:eastAsia="Times New Roman" w:hAnsi="Helvetica" w:cs="Helvetica"/>
                    <w:color w:val="000000"/>
                  </w:rPr>
                  <w:t xml:space="preserve"> tracking of successes, providing UCCS with many leadership and award recognitions for excellent performance.</w:t>
                </w:r>
              </w:p>
              <w:p w14:paraId="3C7222D5" w14:textId="1628B921" w:rsidR="00C80F13" w:rsidRPr="00893DA7" w:rsidRDefault="00F73919" w:rsidP="00A0682C">
                <w:pPr>
                  <w:pStyle w:val="ListParagraph"/>
                  <w:numPr>
                    <w:ilvl w:val="0"/>
                    <w:numId w:val="35"/>
                  </w:numPr>
                  <w:spacing w:after="0" w:line="240" w:lineRule="auto"/>
                  <w:rPr>
                    <w:rFonts w:ascii="Helvetica" w:eastAsia="Times New Roman" w:hAnsi="Helvetica" w:cs="Helvetica"/>
                    <w:color w:val="000000"/>
                  </w:rPr>
                </w:pPr>
                <w:r>
                  <w:rPr>
                    <w:rFonts w:ascii="Helvetica" w:eastAsia="Times New Roman" w:hAnsi="Helvetica" w:cs="Helvetica"/>
                    <w:color w:val="000000"/>
                  </w:rPr>
                  <w:t>Guiding the University to</w:t>
                </w:r>
                <w:r w:rsidR="006B5D82">
                  <w:rPr>
                    <w:rFonts w:ascii="Helvetica" w:eastAsia="Times New Roman" w:hAnsi="Helvetica" w:cs="Helvetica"/>
                    <w:color w:val="000000"/>
                  </w:rPr>
                  <w:t xml:space="preserve"> be o</w:t>
                </w:r>
                <w:r w:rsidR="00C80F13" w:rsidRPr="00893DA7">
                  <w:rPr>
                    <w:rFonts w:ascii="Helvetica" w:eastAsia="Times New Roman" w:hAnsi="Helvetica" w:cs="Helvetica"/>
                    <w:color w:val="000000"/>
                  </w:rPr>
                  <w:t>n track for meeting 2020</w:t>
                </w:r>
                <w:r w:rsidR="006B5D82">
                  <w:rPr>
                    <w:rFonts w:ascii="Helvetica" w:eastAsia="Times New Roman" w:hAnsi="Helvetica" w:cs="Helvetica"/>
                    <w:color w:val="000000"/>
                  </w:rPr>
                  <w:t xml:space="preserve"> goals for Climate Action Plan; </w:t>
                </w:r>
                <w:r w:rsidR="00A0682C">
                  <w:rPr>
                    <w:rFonts w:ascii="Helvetica" w:eastAsia="Times New Roman" w:hAnsi="Helvetica" w:cs="Helvetica"/>
                    <w:color w:val="000000"/>
                  </w:rPr>
                  <w:t xml:space="preserve">provide consulting on </w:t>
                </w:r>
                <w:r w:rsidR="00C80F13" w:rsidRPr="00893DA7">
                  <w:rPr>
                    <w:rFonts w:ascii="Helvetica" w:eastAsia="Times New Roman" w:hAnsi="Helvetica" w:cs="Helvetica"/>
                    <w:color w:val="000000"/>
                  </w:rPr>
                  <w:t xml:space="preserve">11 LEED Gold Certified </w:t>
                </w:r>
                <w:r w:rsidR="007B0381">
                  <w:rPr>
                    <w:rFonts w:ascii="Helvetica" w:eastAsia="Times New Roman" w:hAnsi="Helvetica" w:cs="Helvetica"/>
                    <w:color w:val="000000"/>
                  </w:rPr>
                  <w:t>bu</w:t>
                </w:r>
                <w:r w:rsidR="006B5D82">
                  <w:rPr>
                    <w:rFonts w:ascii="Helvetica" w:eastAsia="Times New Roman" w:hAnsi="Helvetica" w:cs="Helvetica"/>
                    <w:color w:val="000000"/>
                  </w:rPr>
                  <w:t xml:space="preserve">ilding projects </w:t>
                </w:r>
                <w:r w:rsidR="00FC0EFA">
                  <w:rPr>
                    <w:rFonts w:ascii="Helvetica" w:eastAsia="Times New Roman" w:hAnsi="Helvetica" w:cs="Helvetica"/>
                    <w:color w:val="000000"/>
                  </w:rPr>
                  <w:t>(</w:t>
                </w:r>
                <w:r w:rsidR="006B5D82">
                  <w:rPr>
                    <w:rFonts w:ascii="Helvetica" w:eastAsia="Times New Roman" w:hAnsi="Helvetica" w:cs="Helvetica"/>
                    <w:color w:val="000000"/>
                  </w:rPr>
                  <w:t>and counting</w:t>
                </w:r>
                <w:r w:rsidR="00FC0EFA">
                  <w:rPr>
                    <w:rFonts w:ascii="Helvetica" w:eastAsia="Times New Roman" w:hAnsi="Helvetica" w:cs="Helvetica"/>
                    <w:color w:val="000000"/>
                  </w:rPr>
                  <w:t>)</w:t>
                </w:r>
                <w:r w:rsidR="006B5D82">
                  <w:rPr>
                    <w:rFonts w:ascii="Helvetica" w:eastAsia="Times New Roman" w:hAnsi="Helvetica" w:cs="Helvetica"/>
                    <w:color w:val="000000"/>
                  </w:rPr>
                  <w:t>;</w:t>
                </w:r>
                <w:r w:rsidR="00A0682C">
                  <w:rPr>
                    <w:rFonts w:ascii="Helvetica" w:eastAsia="Times New Roman" w:hAnsi="Helvetica" w:cs="Helvetica"/>
                    <w:color w:val="000000"/>
                  </w:rPr>
                  <w:t xml:space="preserve"> </w:t>
                </w:r>
                <w:r w:rsidR="00B216FE">
                  <w:rPr>
                    <w:rFonts w:ascii="Helvetica" w:eastAsia="Times New Roman" w:hAnsi="Helvetica" w:cs="Helvetica"/>
                    <w:color w:val="000000"/>
                  </w:rPr>
                  <w:t xml:space="preserve">support </w:t>
                </w:r>
                <w:r w:rsidR="006B5D82">
                  <w:rPr>
                    <w:rFonts w:ascii="Helvetica" w:eastAsia="Times New Roman" w:hAnsi="Helvetica" w:cs="Helvetica"/>
                    <w:color w:val="000000"/>
                  </w:rPr>
                  <w:t xml:space="preserve">students and faculty in fulfilling </w:t>
                </w:r>
                <w:r w:rsidR="00A0682C">
                  <w:rPr>
                    <w:rFonts w:ascii="Helvetica" w:eastAsia="Times New Roman" w:hAnsi="Helvetica" w:cs="Helvetica"/>
                    <w:color w:val="000000"/>
                  </w:rPr>
                  <w:t>s</w:t>
                </w:r>
                <w:r w:rsidR="00C80F13" w:rsidRPr="00893DA7">
                  <w:rPr>
                    <w:rFonts w:ascii="Helvetica" w:eastAsia="Times New Roman" w:hAnsi="Helvetica" w:cs="Helvetica"/>
                    <w:color w:val="000000"/>
                  </w:rPr>
                  <w:t>ustainabilit</w:t>
                </w:r>
                <w:r w:rsidR="00A0682C">
                  <w:rPr>
                    <w:rFonts w:ascii="Helvetica" w:eastAsia="Times New Roman" w:hAnsi="Helvetica" w:cs="Helvetica"/>
                    <w:color w:val="000000"/>
                  </w:rPr>
                  <w:t>y as a</w:t>
                </w:r>
                <w:r w:rsidR="00C80F13" w:rsidRPr="00893DA7">
                  <w:rPr>
                    <w:rFonts w:ascii="Helvetica" w:eastAsia="Times New Roman" w:hAnsi="Helvetica" w:cs="Helvetica"/>
                    <w:color w:val="000000"/>
                  </w:rPr>
                  <w:t xml:space="preserve"> General Education Curriculum</w:t>
                </w:r>
                <w:r w:rsidR="00A0682C">
                  <w:rPr>
                    <w:rFonts w:ascii="Helvetica" w:eastAsia="Times New Roman" w:hAnsi="Helvetica" w:cs="Helvetica"/>
                    <w:color w:val="000000"/>
                  </w:rPr>
                  <w:t xml:space="preserve"> requir</w:t>
                </w:r>
                <w:r w:rsidR="00B216FE">
                  <w:rPr>
                    <w:rFonts w:ascii="Helvetica" w:eastAsia="Times New Roman" w:hAnsi="Helvetica" w:cs="Helvetica"/>
                    <w:color w:val="000000"/>
                  </w:rPr>
                  <w:t>e</w:t>
                </w:r>
                <w:r w:rsidR="00A0682C">
                  <w:rPr>
                    <w:rFonts w:ascii="Helvetica" w:eastAsia="Times New Roman" w:hAnsi="Helvetica" w:cs="Helvetica"/>
                    <w:color w:val="000000"/>
                  </w:rPr>
                  <w:t>ment</w:t>
                </w:r>
                <w:r w:rsidR="006B5D82">
                  <w:rPr>
                    <w:rFonts w:ascii="Helvetica" w:eastAsia="Times New Roman" w:hAnsi="Helvetica" w:cs="Helvetica"/>
                    <w:color w:val="000000"/>
                  </w:rPr>
                  <w:t>; support the Farm, Greenhouse, and the Sustainability Wellness and Learning (SWELL) initiative, programs, and activit</w:t>
                </w:r>
                <w:r w:rsidR="00463B0D">
                  <w:rPr>
                    <w:rFonts w:ascii="Helvetica" w:eastAsia="Times New Roman" w:hAnsi="Helvetica" w:cs="Helvetica"/>
                    <w:color w:val="000000"/>
                  </w:rPr>
                  <w:t>i</w:t>
                </w:r>
                <w:r w:rsidR="006B5D82">
                  <w:rPr>
                    <w:rFonts w:ascii="Helvetica" w:eastAsia="Times New Roman" w:hAnsi="Helvetica" w:cs="Helvetica"/>
                    <w:color w:val="000000"/>
                  </w:rPr>
                  <w:t>es.</w:t>
                </w:r>
              </w:p>
              <w:p w14:paraId="01AF0F90" w14:textId="77777777" w:rsidR="00C80F13" w:rsidRPr="00FB755D" w:rsidRDefault="00BB1BDE" w:rsidP="00C80F13">
                <w:pPr>
                  <w:pStyle w:val="ListParagraph"/>
                  <w:numPr>
                    <w:ilvl w:val="0"/>
                    <w:numId w:val="35"/>
                  </w:numPr>
                  <w:spacing w:after="0" w:line="240" w:lineRule="auto"/>
                  <w:rPr>
                    <w:rFonts w:ascii="Calibri" w:eastAsia="Times New Roman" w:hAnsi="Calibri" w:cs="Times New Roman"/>
                    <w:color w:val="000000"/>
                  </w:rPr>
                </w:pPr>
                <w:r w:rsidRPr="00893DA7">
                  <w:rPr>
                    <w:rFonts w:ascii="Helvetica" w:eastAsia="Times New Roman" w:hAnsi="Helvetica" w:cs="Helvetica"/>
                    <w:color w:val="000000"/>
                  </w:rPr>
                  <w:t>Solid program in waste diversion with recycling, compost, electronics, cardboard baling.</w:t>
                </w:r>
              </w:p>
              <w:p w14:paraId="33F4B40C" w14:textId="77777777" w:rsidR="00FB755D" w:rsidRDefault="00FB755D" w:rsidP="00C80F13">
                <w:pPr>
                  <w:pStyle w:val="ListParagraph"/>
                  <w:numPr>
                    <w:ilvl w:val="0"/>
                    <w:numId w:val="35"/>
                  </w:numPr>
                  <w:spacing w:after="0" w:line="240" w:lineRule="auto"/>
                  <w:rPr>
                    <w:rFonts w:ascii="Calibri" w:eastAsia="Times New Roman" w:hAnsi="Calibri" w:cs="Times New Roman"/>
                    <w:color w:val="000000"/>
                  </w:rPr>
                </w:pPr>
                <w:r>
                  <w:rPr>
                    <w:rFonts w:ascii="Helvetica" w:eastAsia="Times New Roman" w:hAnsi="Helvetica" w:cs="Helvetica"/>
                    <w:color w:val="000000"/>
                  </w:rPr>
                  <w:t>Strong Colorado Springs community support which results in donations of materials, skills, and goodwill.</w:t>
                </w:r>
              </w:p>
              <w:p w14:paraId="4DABF4B2" w14:textId="77777777" w:rsidR="00893DA7" w:rsidRDefault="00893DA7" w:rsidP="00893DA7">
                <w:pPr>
                  <w:spacing w:after="0" w:line="240" w:lineRule="auto"/>
                  <w:rPr>
                    <w:rFonts w:ascii="Calibri" w:eastAsia="Times New Roman" w:hAnsi="Calibri" w:cs="Times New Roman"/>
                    <w:color w:val="000000"/>
                  </w:rPr>
                </w:pPr>
              </w:p>
              <w:p w14:paraId="58D73451" w14:textId="77777777" w:rsidR="00893DA7" w:rsidRPr="000A21E7" w:rsidRDefault="00893DA7" w:rsidP="00893DA7">
                <w:pPr>
                  <w:spacing w:after="0" w:line="240" w:lineRule="auto"/>
                  <w:rPr>
                    <w:rFonts w:ascii="Helvetica" w:eastAsia="Times New Roman" w:hAnsi="Helvetica" w:cs="Helvetica"/>
                    <w:color w:val="000000"/>
                  </w:rPr>
                </w:pPr>
                <w:r w:rsidRPr="000A21E7">
                  <w:rPr>
                    <w:rFonts w:ascii="Helvetica" w:eastAsia="Times New Roman" w:hAnsi="Helvetica" w:cs="Helvetica"/>
                    <w:color w:val="000000"/>
                  </w:rPr>
                  <w:t>Opportunities</w:t>
                </w:r>
              </w:p>
              <w:tbl>
                <w:tblPr>
                  <w:tblW w:w="14746" w:type="dxa"/>
                  <w:tblLook w:val="04A0" w:firstRow="1" w:lastRow="0" w:firstColumn="1" w:lastColumn="0" w:noHBand="0" w:noVBand="1"/>
                </w:tblPr>
                <w:tblGrid>
                  <w:gridCol w:w="14746"/>
                </w:tblGrid>
                <w:tr w:rsidR="00893DA7" w:rsidRPr="00893DA7" w14:paraId="6FF5E2AE" w14:textId="77777777" w:rsidTr="00FB755D">
                  <w:trPr>
                    <w:trHeight w:val="95"/>
                  </w:trPr>
                  <w:tc>
                    <w:tcPr>
                      <w:tcW w:w="14746" w:type="dxa"/>
                      <w:tcBorders>
                        <w:top w:val="nil"/>
                        <w:left w:val="nil"/>
                        <w:bottom w:val="nil"/>
                        <w:right w:val="nil"/>
                      </w:tcBorders>
                      <w:shd w:val="clear" w:color="auto" w:fill="auto"/>
                      <w:noWrap/>
                      <w:vAlign w:val="bottom"/>
                      <w:hideMark/>
                    </w:tcPr>
                    <w:p w14:paraId="52FEF798" w14:textId="77777777" w:rsidR="00893DA7" w:rsidRPr="009C5047" w:rsidRDefault="00893DA7" w:rsidP="0038448B">
                      <w:pPr>
                        <w:pStyle w:val="ListParagraph"/>
                        <w:numPr>
                          <w:ilvl w:val="0"/>
                          <w:numId w:val="38"/>
                        </w:numPr>
                        <w:spacing w:after="0" w:line="240" w:lineRule="auto"/>
                        <w:rPr>
                          <w:rFonts w:ascii="Helvetica" w:eastAsia="Times New Roman" w:hAnsi="Helvetica" w:cs="Helvetica"/>
                          <w:color w:val="000000"/>
                        </w:rPr>
                      </w:pPr>
                      <w:r w:rsidRPr="009C5047">
                        <w:rPr>
                          <w:rFonts w:ascii="Helvetica" w:eastAsia="Times New Roman" w:hAnsi="Helvetica" w:cs="Helvetica"/>
                          <w:color w:val="000000"/>
                        </w:rPr>
                        <w:t>Transition to more consulting and educational r</w:t>
                      </w:r>
                      <w:r w:rsidR="00815AE2" w:rsidRPr="009C5047">
                        <w:rPr>
                          <w:rFonts w:ascii="Helvetica" w:eastAsia="Times New Roman" w:hAnsi="Helvetica" w:cs="Helvetica"/>
                          <w:color w:val="000000"/>
                        </w:rPr>
                        <w:t xml:space="preserve">ole. Broker partnerships to get </w:t>
                      </w:r>
                      <w:r w:rsidRPr="009C5047">
                        <w:rPr>
                          <w:rFonts w:ascii="Helvetica" w:eastAsia="Times New Roman" w:hAnsi="Helvetica" w:cs="Helvetica"/>
                          <w:color w:val="000000"/>
                        </w:rPr>
                        <w:t xml:space="preserve">projects </w:t>
                      </w:r>
                      <w:r w:rsidR="0038448B" w:rsidRPr="009C5047">
                        <w:rPr>
                          <w:rFonts w:ascii="Helvetica" w:eastAsia="Times New Roman" w:hAnsi="Helvetica" w:cs="Helvetica"/>
                          <w:color w:val="000000"/>
                        </w:rPr>
                        <w:t>institutionalized</w:t>
                      </w:r>
                      <w:r w:rsidRPr="009C5047">
                        <w:rPr>
                          <w:rFonts w:ascii="Helvetica" w:eastAsia="Times New Roman" w:hAnsi="Helvetica" w:cs="Helvetica"/>
                          <w:color w:val="000000"/>
                        </w:rPr>
                        <w:t xml:space="preserve"> instead of doing them ourselves. </w:t>
                      </w:r>
                    </w:p>
                    <w:p w14:paraId="1A6D58D7" w14:textId="77777777" w:rsidR="00FB755D" w:rsidRPr="009C5047" w:rsidRDefault="00FB755D" w:rsidP="0038448B">
                      <w:pPr>
                        <w:pStyle w:val="ListParagraph"/>
                        <w:numPr>
                          <w:ilvl w:val="0"/>
                          <w:numId w:val="38"/>
                        </w:numPr>
                        <w:spacing w:after="0" w:line="240" w:lineRule="auto"/>
                        <w:rPr>
                          <w:rFonts w:ascii="Helvetica" w:eastAsia="Times New Roman" w:hAnsi="Helvetica" w:cs="Helvetica"/>
                          <w:color w:val="000000"/>
                        </w:rPr>
                      </w:pPr>
                      <w:r w:rsidRPr="009C5047">
                        <w:rPr>
                          <w:rFonts w:ascii="Helvetica" w:eastAsia="Times New Roman" w:hAnsi="Helvetica" w:cs="Helvetica"/>
                          <w:color w:val="000000"/>
                        </w:rPr>
                        <w:t>With transfer of recycling and waste to Physical Plant, the office can focus on educational and consulting efforts to improve diversion.</w:t>
                      </w:r>
                    </w:p>
                  </w:tc>
                </w:tr>
                <w:tr w:rsidR="00893DA7" w:rsidRPr="00893DA7" w14:paraId="4B5057DE" w14:textId="77777777" w:rsidTr="00FB755D">
                  <w:trPr>
                    <w:trHeight w:val="95"/>
                  </w:trPr>
                  <w:tc>
                    <w:tcPr>
                      <w:tcW w:w="14746" w:type="dxa"/>
                      <w:tcBorders>
                        <w:top w:val="nil"/>
                        <w:left w:val="nil"/>
                        <w:bottom w:val="nil"/>
                        <w:right w:val="nil"/>
                      </w:tcBorders>
                      <w:shd w:val="clear" w:color="auto" w:fill="auto"/>
                      <w:noWrap/>
                      <w:vAlign w:val="bottom"/>
                      <w:hideMark/>
                    </w:tcPr>
                    <w:p w14:paraId="47061E5A" w14:textId="77777777" w:rsidR="00A0682C" w:rsidRPr="009C5047" w:rsidRDefault="00A0682C" w:rsidP="00893DA7">
                      <w:pPr>
                        <w:pStyle w:val="ListParagraph"/>
                        <w:numPr>
                          <w:ilvl w:val="0"/>
                          <w:numId w:val="38"/>
                        </w:numPr>
                        <w:spacing w:after="0" w:line="240" w:lineRule="auto"/>
                        <w:rPr>
                          <w:rFonts w:ascii="Helvetica" w:eastAsia="Times New Roman" w:hAnsi="Helvetica" w:cs="Helvetica"/>
                          <w:color w:val="000000"/>
                        </w:rPr>
                      </w:pPr>
                      <w:r w:rsidRPr="009C5047">
                        <w:rPr>
                          <w:rFonts w:ascii="Helvetica" w:hAnsi="Helvetica" w:cs="Helvetica"/>
                        </w:rPr>
                        <w:t>Hiring an energy engineer will help to identify additional energy and cost savings.</w:t>
                      </w:r>
                    </w:p>
                    <w:p w14:paraId="50C74753" w14:textId="77777777" w:rsidR="0038448B" w:rsidRPr="009C5047" w:rsidRDefault="0038448B" w:rsidP="00893DA7">
                      <w:pPr>
                        <w:pStyle w:val="ListParagraph"/>
                        <w:numPr>
                          <w:ilvl w:val="0"/>
                          <w:numId w:val="38"/>
                        </w:numPr>
                        <w:spacing w:after="0" w:line="240" w:lineRule="auto"/>
                        <w:rPr>
                          <w:rFonts w:ascii="Helvetica" w:eastAsia="Times New Roman" w:hAnsi="Helvetica" w:cs="Helvetica"/>
                          <w:color w:val="000000"/>
                        </w:rPr>
                      </w:pPr>
                      <w:r w:rsidRPr="009C5047">
                        <w:rPr>
                          <w:rFonts w:ascii="Helvetica" w:eastAsia="Times New Roman" w:hAnsi="Helvetica" w:cs="Helvetica"/>
                          <w:color w:val="000000"/>
                        </w:rPr>
                        <w:t>As more students are involved in sustainability coursework with General Education requirements, there will be exciting new projects to work with students to complete and support the academic mission.</w:t>
                      </w:r>
                    </w:p>
                    <w:p w14:paraId="080812D2" w14:textId="33CCB81C" w:rsidR="00893DA7" w:rsidRPr="009C5047" w:rsidRDefault="00A0682C" w:rsidP="00893DA7">
                      <w:pPr>
                        <w:pStyle w:val="ListParagraph"/>
                        <w:numPr>
                          <w:ilvl w:val="0"/>
                          <w:numId w:val="38"/>
                        </w:numPr>
                        <w:spacing w:after="0" w:line="240" w:lineRule="auto"/>
                        <w:rPr>
                          <w:rFonts w:ascii="Helvetica" w:eastAsia="Times New Roman" w:hAnsi="Helvetica" w:cs="Helvetica"/>
                          <w:color w:val="000000"/>
                        </w:rPr>
                      </w:pPr>
                      <w:r w:rsidRPr="009C5047">
                        <w:rPr>
                          <w:rFonts w:ascii="Helvetica" w:hAnsi="Helvetica" w:cs="Helvetica"/>
                        </w:rPr>
                        <w:t>There are additiona</w:t>
                      </w:r>
                      <w:r w:rsidR="006B5D82">
                        <w:rPr>
                          <w:rFonts w:ascii="Helvetica" w:hAnsi="Helvetica" w:cs="Helvetica"/>
                        </w:rPr>
                        <w:t xml:space="preserve">l opportunities for energy and </w:t>
                      </w:r>
                      <w:r w:rsidRPr="009C5047">
                        <w:rPr>
                          <w:rFonts w:ascii="Helvetica" w:hAnsi="Helvetica" w:cs="Helvetica"/>
                        </w:rPr>
                        <w:t>water projects that will provide further cost avoidance.</w:t>
                      </w:r>
                    </w:p>
                    <w:p w14:paraId="38C6C9B2" w14:textId="4BD40963" w:rsidR="0038448B" w:rsidRPr="009C5047" w:rsidRDefault="0038448B" w:rsidP="00893DA7">
                      <w:pPr>
                        <w:pStyle w:val="ListParagraph"/>
                        <w:numPr>
                          <w:ilvl w:val="0"/>
                          <w:numId w:val="38"/>
                        </w:numPr>
                        <w:spacing w:after="0" w:line="240" w:lineRule="auto"/>
                        <w:rPr>
                          <w:rFonts w:ascii="Helvetica" w:eastAsia="Times New Roman" w:hAnsi="Helvetica" w:cs="Helvetica"/>
                          <w:color w:val="000000"/>
                        </w:rPr>
                      </w:pPr>
                      <w:r w:rsidRPr="009C5047">
                        <w:rPr>
                          <w:rFonts w:ascii="Helvetica" w:eastAsia="Times New Roman" w:hAnsi="Helvetica" w:cs="Helvetica"/>
                          <w:color w:val="000000"/>
                        </w:rPr>
                        <w:t xml:space="preserve">Sustainability Demonstration House can provide many opportunities for experiential </w:t>
                      </w:r>
                      <w:r w:rsidR="006B5D82">
                        <w:rPr>
                          <w:rFonts w:ascii="Helvetica" w:eastAsia="Times New Roman" w:hAnsi="Helvetica" w:cs="Helvetica"/>
                          <w:color w:val="000000"/>
                        </w:rPr>
                        <w:t xml:space="preserve">student, campus and community </w:t>
                      </w:r>
                      <w:r w:rsidRPr="009C5047">
                        <w:rPr>
                          <w:rFonts w:ascii="Helvetica" w:eastAsia="Times New Roman" w:hAnsi="Helvetica" w:cs="Helvetica"/>
                          <w:color w:val="000000"/>
                        </w:rPr>
                        <w:t>engagement.</w:t>
                      </w:r>
                    </w:p>
                    <w:p w14:paraId="3D348F7A" w14:textId="159CB67A" w:rsidR="0038448B" w:rsidRPr="009C5047" w:rsidRDefault="006B5D82" w:rsidP="00893DA7">
                      <w:pPr>
                        <w:pStyle w:val="ListParagraph"/>
                        <w:numPr>
                          <w:ilvl w:val="0"/>
                          <w:numId w:val="38"/>
                        </w:numPr>
                        <w:spacing w:after="0" w:line="240" w:lineRule="auto"/>
                        <w:rPr>
                          <w:rFonts w:ascii="Helvetica" w:eastAsia="Times New Roman" w:hAnsi="Helvetica" w:cs="Helvetica"/>
                          <w:color w:val="000000"/>
                        </w:rPr>
                      </w:pPr>
                      <w:r>
                        <w:rPr>
                          <w:rFonts w:ascii="Helvetica" w:eastAsia="Times New Roman" w:hAnsi="Helvetica" w:cs="Helvetica"/>
                          <w:color w:val="000000"/>
                        </w:rPr>
                        <w:t>Establish stronger collaboration</w:t>
                      </w:r>
                      <w:r w:rsidR="0038448B" w:rsidRPr="009C5047">
                        <w:rPr>
                          <w:rFonts w:ascii="Helvetica" w:eastAsia="Times New Roman" w:hAnsi="Helvetica" w:cs="Helvetica"/>
                          <w:color w:val="000000"/>
                        </w:rPr>
                        <w:t xml:space="preserve"> with UCCS marketing efforts for communicating successful student experiences and recruiting new students.</w:t>
                      </w:r>
                    </w:p>
                    <w:p w14:paraId="2470FEAF" w14:textId="406F55F5" w:rsidR="0038448B" w:rsidRPr="009C5047" w:rsidRDefault="006B5D82" w:rsidP="00893DA7">
                      <w:pPr>
                        <w:pStyle w:val="ListParagraph"/>
                        <w:numPr>
                          <w:ilvl w:val="0"/>
                          <w:numId w:val="38"/>
                        </w:numPr>
                        <w:spacing w:after="0" w:line="240" w:lineRule="auto"/>
                        <w:rPr>
                          <w:rFonts w:ascii="Helvetica" w:eastAsia="Times New Roman" w:hAnsi="Helvetica" w:cs="Helvetica"/>
                          <w:color w:val="000000"/>
                        </w:rPr>
                      </w:pPr>
                      <w:r>
                        <w:rPr>
                          <w:rFonts w:ascii="Helvetica" w:eastAsia="Times New Roman" w:hAnsi="Helvetica" w:cs="Helvetica"/>
                          <w:color w:val="000000"/>
                        </w:rPr>
                        <w:t>P</w:t>
                      </w:r>
                      <w:r w:rsidR="00FB755D" w:rsidRPr="009C5047">
                        <w:rPr>
                          <w:rFonts w:ascii="Helvetica" w:eastAsia="Times New Roman" w:hAnsi="Helvetica" w:cs="Helvetica"/>
                          <w:color w:val="000000"/>
                        </w:rPr>
                        <w:t xml:space="preserve">rovide </w:t>
                      </w:r>
                      <w:r>
                        <w:rPr>
                          <w:rFonts w:ascii="Helvetica" w:eastAsia="Times New Roman" w:hAnsi="Helvetica" w:cs="Helvetica"/>
                          <w:color w:val="000000"/>
                        </w:rPr>
                        <w:t xml:space="preserve">more innovative </w:t>
                      </w:r>
                      <w:r w:rsidR="00FB755D" w:rsidRPr="009C5047">
                        <w:rPr>
                          <w:rFonts w:ascii="Helvetica" w:eastAsia="Times New Roman" w:hAnsi="Helvetica" w:cs="Helvetica"/>
                          <w:color w:val="000000"/>
                        </w:rPr>
                        <w:t xml:space="preserve">sustainability education and </w:t>
                      </w:r>
                      <w:r>
                        <w:rPr>
                          <w:rFonts w:ascii="Helvetica" w:eastAsia="Times New Roman" w:hAnsi="Helvetica" w:cs="Helvetica"/>
                          <w:color w:val="000000"/>
                        </w:rPr>
                        <w:t>explore</w:t>
                      </w:r>
                      <w:r w:rsidR="00FB755D" w:rsidRPr="009C5047">
                        <w:rPr>
                          <w:rFonts w:ascii="Helvetica" w:eastAsia="Times New Roman" w:hAnsi="Helvetica" w:cs="Helvetica"/>
                          <w:color w:val="000000"/>
                        </w:rPr>
                        <w:t xml:space="preserve"> </w:t>
                      </w:r>
                      <w:r>
                        <w:rPr>
                          <w:rFonts w:ascii="Helvetica" w:eastAsia="Times New Roman" w:hAnsi="Helvetica" w:cs="Helvetica"/>
                          <w:color w:val="000000"/>
                        </w:rPr>
                        <w:t>other creative collaborations, such as with the Bachelor of Innovation program</w:t>
                      </w:r>
                      <w:r w:rsidR="00FB755D" w:rsidRPr="009C5047">
                        <w:rPr>
                          <w:rFonts w:ascii="Helvetica" w:eastAsia="Times New Roman" w:hAnsi="Helvetica" w:cs="Helvetica"/>
                          <w:color w:val="000000"/>
                        </w:rPr>
                        <w:t>.</w:t>
                      </w:r>
                    </w:p>
                    <w:p w14:paraId="1DE73E5E" w14:textId="12FDF442" w:rsidR="00893DA7" w:rsidRPr="009C5047" w:rsidRDefault="006B5D82" w:rsidP="00002C40">
                      <w:pPr>
                        <w:pStyle w:val="ListParagraph"/>
                        <w:numPr>
                          <w:ilvl w:val="0"/>
                          <w:numId w:val="38"/>
                        </w:numPr>
                        <w:spacing w:after="0" w:line="240" w:lineRule="auto"/>
                        <w:rPr>
                          <w:rFonts w:ascii="Helvetica" w:eastAsia="Times New Roman" w:hAnsi="Helvetica" w:cs="Helvetica"/>
                          <w:color w:val="000000"/>
                        </w:rPr>
                      </w:pPr>
                      <w:r>
                        <w:rPr>
                          <w:rFonts w:ascii="Helvetica" w:eastAsia="Times New Roman" w:hAnsi="Helvetica" w:cs="Helvetica"/>
                          <w:color w:val="000000"/>
                        </w:rPr>
                        <w:t>Dedicated</w:t>
                      </w:r>
                      <w:r w:rsidR="00893DA7" w:rsidRPr="009C5047">
                        <w:rPr>
                          <w:rFonts w:ascii="Helvetica" w:eastAsia="Times New Roman" w:hAnsi="Helvetica" w:cs="Helvetica"/>
                          <w:color w:val="000000"/>
                        </w:rPr>
                        <w:t xml:space="preserve"> IT support </w:t>
                      </w:r>
                      <w:r>
                        <w:rPr>
                          <w:rFonts w:ascii="Helvetica" w:eastAsia="Times New Roman" w:hAnsi="Helvetica" w:cs="Helvetica"/>
                          <w:color w:val="000000"/>
                        </w:rPr>
                        <w:t xml:space="preserve">on key projects that </w:t>
                      </w:r>
                      <w:r w:rsidR="00002C40">
                        <w:rPr>
                          <w:rFonts w:ascii="Helvetica" w:eastAsia="Times New Roman" w:hAnsi="Helvetica" w:cs="Helvetica"/>
                          <w:color w:val="000000"/>
                        </w:rPr>
                        <w:t xml:space="preserve">the division has </w:t>
                      </w:r>
                      <w:r>
                        <w:rPr>
                          <w:rFonts w:ascii="Helvetica" w:eastAsia="Times New Roman" w:hAnsi="Helvetica" w:cs="Helvetica"/>
                          <w:color w:val="000000"/>
                        </w:rPr>
                        <w:t xml:space="preserve">identified as </w:t>
                      </w:r>
                      <w:r w:rsidR="00002C40">
                        <w:rPr>
                          <w:rFonts w:ascii="Helvetica" w:eastAsia="Times New Roman" w:hAnsi="Helvetica" w:cs="Helvetica"/>
                          <w:color w:val="000000"/>
                        </w:rPr>
                        <w:t>crucial to our meeting our mission and vision</w:t>
                      </w:r>
                      <w:r w:rsidR="007F0664" w:rsidRPr="009C5047">
                        <w:rPr>
                          <w:rFonts w:ascii="Helvetica" w:eastAsia="Times New Roman" w:hAnsi="Helvetica" w:cs="Helvetica"/>
                          <w:color w:val="000000"/>
                        </w:rPr>
                        <w:t>.</w:t>
                      </w:r>
                    </w:p>
                  </w:tc>
                </w:tr>
                <w:tr w:rsidR="00893DA7" w:rsidRPr="00893DA7" w14:paraId="2D4DB179" w14:textId="77777777" w:rsidTr="00FB755D">
                  <w:trPr>
                    <w:trHeight w:val="191"/>
                  </w:trPr>
                  <w:tc>
                    <w:tcPr>
                      <w:tcW w:w="14746" w:type="dxa"/>
                      <w:tcBorders>
                        <w:top w:val="nil"/>
                        <w:left w:val="nil"/>
                        <w:bottom w:val="nil"/>
                        <w:right w:val="nil"/>
                      </w:tcBorders>
                      <w:shd w:val="clear" w:color="auto" w:fill="auto"/>
                      <w:noWrap/>
                      <w:vAlign w:val="bottom"/>
                      <w:hideMark/>
                    </w:tcPr>
                    <w:p w14:paraId="6447B092" w14:textId="77777777" w:rsidR="00893DA7" w:rsidRPr="00893DA7" w:rsidRDefault="00893DA7" w:rsidP="00893DA7">
                      <w:pPr>
                        <w:spacing w:after="0" w:line="240" w:lineRule="auto"/>
                        <w:rPr>
                          <w:rFonts w:ascii="Helvetica" w:eastAsia="Times New Roman" w:hAnsi="Helvetica" w:cs="Helvetica"/>
                          <w:color w:val="000000"/>
                        </w:rPr>
                      </w:pPr>
                    </w:p>
                  </w:tc>
                </w:tr>
              </w:tbl>
              <w:p w14:paraId="189E4008" w14:textId="77777777" w:rsidR="00E27136" w:rsidRPr="00E27136" w:rsidRDefault="00E27136" w:rsidP="00E27136">
                <w:pPr>
                  <w:spacing w:after="0" w:line="240" w:lineRule="auto"/>
                  <w:rPr>
                    <w:rFonts w:ascii="Calibri" w:eastAsia="Times New Roman" w:hAnsi="Calibri" w:cs="Times New Roman"/>
                    <w:color w:val="000000"/>
                  </w:rPr>
                </w:pPr>
              </w:p>
            </w:tc>
          </w:tr>
        </w:tbl>
        <w:p w14:paraId="6BDFEBD6" w14:textId="77777777" w:rsidR="00776D96" w:rsidRPr="00E27136" w:rsidRDefault="004A48C2" w:rsidP="00776D96">
          <w:pPr>
            <w:tabs>
              <w:tab w:val="left" w:pos="13008"/>
            </w:tabs>
            <w:rPr>
              <w:rFonts w:eastAsia="Calibri" w:cs="Times New Roman"/>
              <w:sz w:val="24"/>
              <w:szCs w:val="24"/>
            </w:rPr>
          </w:pPr>
        </w:p>
      </w:sdtContent>
    </w:sdt>
    <w:p w14:paraId="08675FDD" w14:textId="77777777" w:rsidR="007A4D6B" w:rsidRPr="00776D96" w:rsidRDefault="007A4D6B" w:rsidP="005E19C7">
      <w:pPr>
        <w:tabs>
          <w:tab w:val="left" w:pos="13008"/>
        </w:tabs>
        <w:jc w:val="center"/>
        <w:outlineLvl w:val="0"/>
        <w:rPr>
          <w:rFonts w:eastAsia="Calibri" w:cs="Times New Roman"/>
          <w:sz w:val="28"/>
          <w:szCs w:val="28"/>
        </w:rPr>
      </w:pPr>
      <w:r w:rsidRPr="00307EFA">
        <w:rPr>
          <w:b/>
          <w:sz w:val="28"/>
          <w:szCs w:val="28"/>
        </w:rPr>
        <w:t>STRATEGIC CHALLENGES</w:t>
      </w:r>
    </w:p>
    <w:p w14:paraId="00D56327" w14:textId="77777777" w:rsidR="00E27136" w:rsidRPr="00E27136" w:rsidRDefault="00E27136" w:rsidP="00E27136">
      <w:pPr>
        <w:rPr>
          <w:rFonts w:ascii="Helvetica" w:hAnsi="Helvetica" w:cs="Helvetica"/>
        </w:rPr>
      </w:pPr>
      <w:r w:rsidRPr="00E27136">
        <w:rPr>
          <w:rFonts w:ascii="Helvetica" w:hAnsi="Helvetica" w:cs="Helvetica"/>
        </w:rPr>
        <w:t>Weaknesses</w:t>
      </w:r>
    </w:p>
    <w:p w14:paraId="154975AF" w14:textId="095D8A1E" w:rsidR="00E27136" w:rsidRPr="00E27136" w:rsidRDefault="008B441D" w:rsidP="00E27136">
      <w:pPr>
        <w:pStyle w:val="ListParagraph"/>
        <w:numPr>
          <w:ilvl w:val="0"/>
          <w:numId w:val="36"/>
        </w:numPr>
        <w:rPr>
          <w:rFonts w:ascii="Helvetica" w:hAnsi="Helvetica" w:cs="Helvetica"/>
        </w:rPr>
      </w:pPr>
      <w:r>
        <w:rPr>
          <w:rFonts w:ascii="Helvetica" w:hAnsi="Helvetica" w:cs="Helvetica"/>
        </w:rPr>
        <w:t>Sometimes</w:t>
      </w:r>
      <w:r w:rsidR="00E27136" w:rsidRPr="00E27136">
        <w:rPr>
          <w:rFonts w:ascii="Helvetica" w:hAnsi="Helvetica" w:cs="Helvetica"/>
        </w:rPr>
        <w:t xml:space="preserve"> asked to improve and </w:t>
      </w:r>
      <w:r w:rsidR="005B3B00">
        <w:rPr>
          <w:rFonts w:ascii="Helvetica" w:hAnsi="Helvetica" w:cs="Helvetica"/>
        </w:rPr>
        <w:t>be accountable for</w:t>
      </w:r>
      <w:r w:rsidR="00E27136" w:rsidRPr="00E27136">
        <w:rPr>
          <w:rFonts w:ascii="Helvetica" w:hAnsi="Helvetica" w:cs="Helvetica"/>
        </w:rPr>
        <w:t xml:space="preserve"> areas that we do not have under our control</w:t>
      </w:r>
      <w:r w:rsidR="0038448B">
        <w:rPr>
          <w:rFonts w:ascii="Helvetica" w:hAnsi="Helvetica" w:cs="Helvetica"/>
        </w:rPr>
        <w:t>.</w:t>
      </w:r>
      <w:r w:rsidR="0028359C">
        <w:rPr>
          <w:rFonts w:ascii="Helvetica" w:hAnsi="Helvetica" w:cs="Helvetica"/>
        </w:rPr>
        <w:t xml:space="preserve"> Because sustainability is relatively new, the office by necessity has fulfilled the role of “everything sustainability” for the entire campus.</w:t>
      </w:r>
    </w:p>
    <w:p w14:paraId="3E347BFD" w14:textId="187CA832" w:rsidR="00E27136" w:rsidRPr="00E27136" w:rsidRDefault="00E27136" w:rsidP="00E27136">
      <w:pPr>
        <w:pStyle w:val="ListParagraph"/>
        <w:numPr>
          <w:ilvl w:val="0"/>
          <w:numId w:val="36"/>
        </w:numPr>
        <w:rPr>
          <w:rFonts w:ascii="Helvetica" w:hAnsi="Helvetica" w:cs="Helvetica"/>
        </w:rPr>
      </w:pPr>
      <w:r w:rsidRPr="00E27136">
        <w:rPr>
          <w:rFonts w:ascii="Helvetica" w:hAnsi="Helvetica" w:cs="Helvetica"/>
        </w:rPr>
        <w:t xml:space="preserve">Too </w:t>
      </w:r>
      <w:r w:rsidR="004A48C2">
        <w:rPr>
          <w:rFonts w:ascii="Helvetica" w:hAnsi="Helvetica" w:cs="Helvetica"/>
        </w:rPr>
        <w:t xml:space="preserve">many operations </w:t>
      </w:r>
      <w:r w:rsidR="008B441D">
        <w:rPr>
          <w:rFonts w:ascii="Helvetica" w:hAnsi="Helvetica" w:cs="Helvetica"/>
        </w:rPr>
        <w:t xml:space="preserve">and service activities </w:t>
      </w:r>
      <w:r w:rsidR="004A48C2">
        <w:rPr>
          <w:rFonts w:ascii="Helvetica" w:hAnsi="Helvetica" w:cs="Helvetica"/>
        </w:rPr>
        <w:t>on our plate; e.g., r</w:t>
      </w:r>
      <w:r w:rsidRPr="00E27136">
        <w:rPr>
          <w:rFonts w:ascii="Helvetica" w:hAnsi="Helvetica" w:cs="Helvetica"/>
        </w:rPr>
        <w:t>ecycling and waste contract, cardboard, zero wasting numerous events</w:t>
      </w:r>
      <w:r w:rsidR="005B3B00">
        <w:rPr>
          <w:rFonts w:ascii="Helvetica" w:hAnsi="Helvetica" w:cs="Helvetica"/>
        </w:rPr>
        <w:t>.</w:t>
      </w:r>
    </w:p>
    <w:p w14:paraId="7E856DD6" w14:textId="777A1961" w:rsidR="00E27136" w:rsidRPr="00E27136" w:rsidRDefault="008B441D" w:rsidP="00E27136">
      <w:pPr>
        <w:pStyle w:val="ListParagraph"/>
        <w:numPr>
          <w:ilvl w:val="0"/>
          <w:numId w:val="36"/>
        </w:numPr>
        <w:rPr>
          <w:rFonts w:ascii="Helvetica" w:hAnsi="Helvetica" w:cs="Helvetica"/>
        </w:rPr>
      </w:pPr>
      <w:r>
        <w:rPr>
          <w:rFonts w:ascii="Helvetica" w:hAnsi="Helvetica" w:cs="Helvetica"/>
        </w:rPr>
        <w:t>Sometimes t</w:t>
      </w:r>
      <w:r w:rsidR="00E27136" w:rsidRPr="00E27136">
        <w:rPr>
          <w:rFonts w:ascii="Helvetica" w:hAnsi="Helvetica" w:cs="Helvetica"/>
        </w:rPr>
        <w:t xml:space="preserve">oo busy to </w:t>
      </w:r>
      <w:r>
        <w:rPr>
          <w:rFonts w:ascii="Helvetica" w:hAnsi="Helvetica" w:cs="Helvetica"/>
        </w:rPr>
        <w:t xml:space="preserve">effectively </w:t>
      </w:r>
      <w:r w:rsidR="00E27136" w:rsidRPr="00E27136">
        <w:rPr>
          <w:rFonts w:ascii="Helvetica" w:hAnsi="Helvetica" w:cs="Helvetica"/>
        </w:rPr>
        <w:t xml:space="preserve">communicate </w:t>
      </w:r>
      <w:r>
        <w:rPr>
          <w:rFonts w:ascii="Helvetica" w:hAnsi="Helvetica" w:cs="Helvetica"/>
        </w:rPr>
        <w:t xml:space="preserve">message and </w:t>
      </w:r>
      <w:r w:rsidR="00E27136" w:rsidRPr="00E27136">
        <w:rPr>
          <w:rFonts w:ascii="Helvetica" w:hAnsi="Helvetica" w:cs="Helvetica"/>
        </w:rPr>
        <w:t>key performance measures consistently to the campus</w:t>
      </w:r>
      <w:r>
        <w:rPr>
          <w:rFonts w:ascii="Helvetica" w:hAnsi="Helvetica" w:cs="Helvetica"/>
        </w:rPr>
        <w:t>.</w:t>
      </w:r>
    </w:p>
    <w:p w14:paraId="588DDE00" w14:textId="46DD726B" w:rsidR="00E27136" w:rsidRPr="00115F6E" w:rsidRDefault="00E27136" w:rsidP="00115F6E">
      <w:pPr>
        <w:pStyle w:val="ListParagraph"/>
        <w:numPr>
          <w:ilvl w:val="0"/>
          <w:numId w:val="36"/>
        </w:numPr>
        <w:rPr>
          <w:rFonts w:ascii="Helvetica" w:hAnsi="Helvetica" w:cs="Helvetica"/>
        </w:rPr>
      </w:pPr>
      <w:r w:rsidRPr="00E27136">
        <w:rPr>
          <w:rFonts w:ascii="Helvetica" w:hAnsi="Helvetica" w:cs="Helvetica"/>
        </w:rPr>
        <w:t xml:space="preserve">Heavy </w:t>
      </w:r>
      <w:r w:rsidR="008B441D">
        <w:rPr>
          <w:rFonts w:ascii="Helvetica" w:hAnsi="Helvetica" w:cs="Helvetica"/>
        </w:rPr>
        <w:t xml:space="preserve">reliance on students – turnover and </w:t>
      </w:r>
      <w:r w:rsidR="00290AD3">
        <w:rPr>
          <w:rFonts w:ascii="Helvetica" w:hAnsi="Helvetica" w:cs="Helvetica"/>
        </w:rPr>
        <w:t>graduation contributes to inconsistency in pacing and meeting goals.</w:t>
      </w:r>
    </w:p>
    <w:p w14:paraId="558A7EDD" w14:textId="5466A963" w:rsidR="00E27136" w:rsidRPr="00E27136" w:rsidRDefault="00E27136" w:rsidP="00E27136">
      <w:pPr>
        <w:pStyle w:val="ListParagraph"/>
        <w:numPr>
          <w:ilvl w:val="0"/>
          <w:numId w:val="36"/>
        </w:numPr>
        <w:rPr>
          <w:rFonts w:ascii="Helvetica" w:hAnsi="Helvetica" w:cs="Helvetica"/>
        </w:rPr>
      </w:pPr>
      <w:r w:rsidRPr="00E27136">
        <w:rPr>
          <w:rFonts w:ascii="Helvetica" w:hAnsi="Helvetica" w:cs="Helvetica"/>
        </w:rPr>
        <w:t>Too many events,</w:t>
      </w:r>
      <w:r w:rsidR="005B3B00">
        <w:rPr>
          <w:rFonts w:ascii="Helvetica" w:hAnsi="Helvetica" w:cs="Helvetica"/>
        </w:rPr>
        <w:t xml:space="preserve"> which are very time consuming</w:t>
      </w:r>
      <w:r w:rsidRPr="00E27136">
        <w:rPr>
          <w:rFonts w:ascii="Helvetica" w:hAnsi="Helvetica" w:cs="Helvetica"/>
        </w:rPr>
        <w:t xml:space="preserve"> pull us off </w:t>
      </w:r>
      <w:r w:rsidR="004A48C2">
        <w:rPr>
          <w:rFonts w:ascii="Helvetica" w:hAnsi="Helvetica" w:cs="Helvetica"/>
        </w:rPr>
        <w:t>other progr</w:t>
      </w:r>
      <w:r w:rsidR="008B441D">
        <w:rPr>
          <w:rFonts w:ascii="Helvetica" w:hAnsi="Helvetica" w:cs="Helvetica"/>
        </w:rPr>
        <w:t>ams and projects; stronger</w:t>
      </w:r>
      <w:r w:rsidR="004A48C2">
        <w:rPr>
          <w:rFonts w:ascii="Helvetica" w:hAnsi="Helvetica" w:cs="Helvetica"/>
        </w:rPr>
        <w:t xml:space="preserve"> p</w:t>
      </w:r>
      <w:r w:rsidRPr="00E27136">
        <w:rPr>
          <w:rFonts w:ascii="Helvetica" w:hAnsi="Helvetica" w:cs="Helvetica"/>
        </w:rPr>
        <w:t>artnerships</w:t>
      </w:r>
      <w:r w:rsidR="005B3B00">
        <w:rPr>
          <w:rFonts w:ascii="Helvetica" w:hAnsi="Helvetica" w:cs="Helvetica"/>
        </w:rPr>
        <w:t xml:space="preserve"> needed with more support from other department</w:t>
      </w:r>
      <w:r w:rsidR="004A48C2">
        <w:rPr>
          <w:rFonts w:ascii="Helvetica" w:hAnsi="Helvetica" w:cs="Helvetica"/>
        </w:rPr>
        <w:t>s to make these events successful.</w:t>
      </w:r>
      <w:r w:rsidR="00AE7399">
        <w:rPr>
          <w:rFonts w:ascii="Helvetica" w:hAnsi="Helvetica" w:cs="Helvetica"/>
        </w:rPr>
        <w:t xml:space="preserve"> However, events are an effective way to reach larger number of people with our message.</w:t>
      </w:r>
    </w:p>
    <w:p w14:paraId="3D31CE76" w14:textId="711240A2" w:rsidR="00E27136" w:rsidRPr="00E27136" w:rsidRDefault="008B441D" w:rsidP="00E27136">
      <w:pPr>
        <w:pStyle w:val="ListParagraph"/>
        <w:numPr>
          <w:ilvl w:val="0"/>
          <w:numId w:val="36"/>
        </w:numPr>
        <w:rPr>
          <w:rFonts w:ascii="Helvetica" w:hAnsi="Helvetica" w:cs="Helvetica"/>
        </w:rPr>
      </w:pPr>
      <w:r>
        <w:rPr>
          <w:rFonts w:ascii="Helvetica" w:hAnsi="Helvetica" w:cs="Helvetica"/>
        </w:rPr>
        <w:t>Lack of</w:t>
      </w:r>
      <w:r w:rsidR="00E27136" w:rsidRPr="00E27136">
        <w:rPr>
          <w:rFonts w:ascii="Helvetica" w:hAnsi="Helvetica" w:cs="Helvetica"/>
        </w:rPr>
        <w:t xml:space="preserve"> skills for </w:t>
      </w:r>
      <w:r w:rsidR="00FB755D">
        <w:rPr>
          <w:rFonts w:ascii="Helvetica" w:hAnsi="Helvetica" w:cs="Helvetica"/>
        </w:rPr>
        <w:t xml:space="preserve">some projects or programs </w:t>
      </w:r>
      <w:r w:rsidR="00E27136" w:rsidRPr="00E27136">
        <w:rPr>
          <w:rFonts w:ascii="Helvetica" w:hAnsi="Helvetica" w:cs="Helvetica"/>
        </w:rPr>
        <w:t>we are asked to d</w:t>
      </w:r>
      <w:r w:rsidR="004A48C2">
        <w:rPr>
          <w:rFonts w:ascii="Helvetica" w:hAnsi="Helvetica" w:cs="Helvetica"/>
        </w:rPr>
        <w:t>irect; e.g.,</w:t>
      </w:r>
      <w:r w:rsidR="00FB755D">
        <w:rPr>
          <w:rFonts w:ascii="Helvetica" w:hAnsi="Helvetica" w:cs="Helvetica"/>
        </w:rPr>
        <w:t xml:space="preserve"> </w:t>
      </w:r>
      <w:r w:rsidR="00E27136" w:rsidRPr="00E27136">
        <w:rPr>
          <w:rFonts w:ascii="Helvetica" w:hAnsi="Helvetica" w:cs="Helvetica"/>
        </w:rPr>
        <w:t xml:space="preserve">energy engineering. </w:t>
      </w:r>
    </w:p>
    <w:p w14:paraId="3ACA471B" w14:textId="1F68FF08" w:rsidR="00E27136" w:rsidRPr="00E27136" w:rsidRDefault="008B441D" w:rsidP="00E27136">
      <w:pPr>
        <w:pStyle w:val="ListParagraph"/>
        <w:numPr>
          <w:ilvl w:val="0"/>
          <w:numId w:val="36"/>
        </w:numPr>
        <w:rPr>
          <w:rFonts w:ascii="Helvetica" w:hAnsi="Helvetica" w:cs="Helvetica"/>
        </w:rPr>
      </w:pPr>
      <w:r>
        <w:rPr>
          <w:rFonts w:ascii="Helvetica" w:hAnsi="Helvetica" w:cs="Helvetica"/>
        </w:rPr>
        <w:t>Lack of</w:t>
      </w:r>
      <w:r w:rsidR="00E27136" w:rsidRPr="00E27136">
        <w:rPr>
          <w:rFonts w:ascii="Helvetica" w:hAnsi="Helvetica" w:cs="Helvetica"/>
        </w:rPr>
        <w:t xml:space="preserve"> dedicated funds to make continued investments in </w:t>
      </w:r>
      <w:r w:rsidR="00FB755D">
        <w:rPr>
          <w:rFonts w:ascii="Helvetica" w:hAnsi="Helvetica" w:cs="Helvetica"/>
        </w:rPr>
        <w:t xml:space="preserve">energy and water </w:t>
      </w:r>
      <w:r w:rsidR="00E27136" w:rsidRPr="00E27136">
        <w:rPr>
          <w:rFonts w:ascii="Helvetica" w:hAnsi="Helvetica" w:cs="Helvetica"/>
        </w:rPr>
        <w:t>retrofit projects.</w:t>
      </w:r>
    </w:p>
    <w:p w14:paraId="7D16A029" w14:textId="236C641A" w:rsidR="00E27136" w:rsidRPr="00E27136" w:rsidRDefault="008B441D" w:rsidP="00E27136">
      <w:pPr>
        <w:pStyle w:val="ListParagraph"/>
        <w:numPr>
          <w:ilvl w:val="0"/>
          <w:numId w:val="36"/>
        </w:numPr>
        <w:rPr>
          <w:rFonts w:ascii="Helvetica" w:hAnsi="Helvetica" w:cs="Helvetica"/>
        </w:rPr>
      </w:pPr>
      <w:r>
        <w:rPr>
          <w:rFonts w:ascii="Helvetica" w:hAnsi="Helvetica" w:cs="Helvetica"/>
        </w:rPr>
        <w:t>Need a stronger</w:t>
      </w:r>
      <w:r w:rsidR="00E27136" w:rsidRPr="00E27136">
        <w:rPr>
          <w:rFonts w:ascii="Helvetica" w:hAnsi="Helvetica" w:cs="Helvetica"/>
        </w:rPr>
        <w:t xml:space="preserve"> strategy for </w:t>
      </w:r>
      <w:r>
        <w:rPr>
          <w:rFonts w:ascii="Helvetica" w:hAnsi="Helvetica" w:cs="Helvetica"/>
        </w:rPr>
        <w:t>collaborating</w:t>
      </w:r>
      <w:r w:rsidR="00E27136" w:rsidRPr="00E27136">
        <w:rPr>
          <w:rFonts w:ascii="Helvetica" w:hAnsi="Helvetica" w:cs="Helvetica"/>
        </w:rPr>
        <w:t xml:space="preserve"> with </w:t>
      </w:r>
      <w:r w:rsidR="00115F6E">
        <w:rPr>
          <w:rFonts w:ascii="Helvetica" w:hAnsi="Helvetica" w:cs="Helvetica"/>
        </w:rPr>
        <w:t>Residence Life</w:t>
      </w:r>
      <w:r>
        <w:rPr>
          <w:rFonts w:ascii="Helvetica" w:hAnsi="Helvetica" w:cs="Helvetica"/>
        </w:rPr>
        <w:t>, a key audience for</w:t>
      </w:r>
      <w:r w:rsidR="006E2C4C">
        <w:rPr>
          <w:rFonts w:ascii="Helvetica" w:hAnsi="Helvetica" w:cs="Helvetica"/>
        </w:rPr>
        <w:t xml:space="preserve"> our message.  It is also </w:t>
      </w:r>
      <w:r>
        <w:rPr>
          <w:rFonts w:ascii="Helvetica" w:hAnsi="Helvetica" w:cs="Helvetica"/>
        </w:rPr>
        <w:t>one of the fastest growing areas of the campus, which means that they are very busy</w:t>
      </w:r>
      <w:r w:rsidR="006E2C4C">
        <w:rPr>
          <w:rFonts w:ascii="Helvetica" w:hAnsi="Helvetica" w:cs="Helvetica"/>
        </w:rPr>
        <w:t xml:space="preserve"> and often unable provide resources for us</w:t>
      </w:r>
      <w:r>
        <w:rPr>
          <w:rFonts w:ascii="Helvetica" w:hAnsi="Helvetica" w:cs="Helvetica"/>
        </w:rPr>
        <w:t>.</w:t>
      </w:r>
    </w:p>
    <w:p w14:paraId="680B3E6D" w14:textId="0A8AD293" w:rsidR="00E27136" w:rsidRPr="00E27136" w:rsidRDefault="00E27136" w:rsidP="00E27136">
      <w:pPr>
        <w:pStyle w:val="ListParagraph"/>
        <w:numPr>
          <w:ilvl w:val="0"/>
          <w:numId w:val="36"/>
        </w:numPr>
        <w:rPr>
          <w:rFonts w:ascii="Helvetica" w:hAnsi="Helvetica" w:cs="Helvetica"/>
        </w:rPr>
      </w:pPr>
      <w:r w:rsidRPr="00E27136">
        <w:rPr>
          <w:rFonts w:ascii="Helvetica" w:hAnsi="Helvetica" w:cs="Helvetica"/>
        </w:rPr>
        <w:t>Technology needs have outpaced our staffing growth</w:t>
      </w:r>
      <w:r w:rsidR="00FB755D">
        <w:rPr>
          <w:rFonts w:ascii="Helvetica" w:hAnsi="Helvetica" w:cs="Helvetica"/>
        </w:rPr>
        <w:t xml:space="preserve">, including dashboards, websites, weather stations, photovoltaic systems, metering, and more. Without additional IT support we may need to </w:t>
      </w:r>
      <w:r w:rsidR="008B441D">
        <w:rPr>
          <w:rFonts w:ascii="Helvetica" w:hAnsi="Helvetica" w:cs="Helvetica"/>
        </w:rPr>
        <w:t xml:space="preserve">scale back or </w:t>
      </w:r>
      <w:r w:rsidR="00FB755D">
        <w:rPr>
          <w:rFonts w:ascii="Helvetica" w:hAnsi="Helvetica" w:cs="Helvetica"/>
        </w:rPr>
        <w:t xml:space="preserve">abandon some of these efforts. </w:t>
      </w:r>
    </w:p>
    <w:p w14:paraId="1266CD6B" w14:textId="77777777" w:rsidR="00E27136" w:rsidRDefault="00E27136" w:rsidP="0038448B">
      <w:pPr>
        <w:pStyle w:val="ListParagraph"/>
        <w:rPr>
          <w:rFonts w:ascii="Helvetica" w:hAnsi="Helvetica" w:cs="Helvetica"/>
        </w:rPr>
      </w:pPr>
    </w:p>
    <w:p w14:paraId="0CE331FA" w14:textId="77777777" w:rsidR="00E27136" w:rsidRPr="00E27136" w:rsidRDefault="00E27136" w:rsidP="00E27136">
      <w:pPr>
        <w:spacing w:after="120" w:line="240" w:lineRule="auto"/>
        <w:rPr>
          <w:rFonts w:ascii="Helvetica" w:hAnsi="Helvetica" w:cs="Helvetica"/>
        </w:rPr>
      </w:pPr>
      <w:r>
        <w:rPr>
          <w:rFonts w:ascii="Helvetica" w:hAnsi="Helvetica" w:cs="Helvetica"/>
        </w:rPr>
        <w:t>Threats</w:t>
      </w:r>
    </w:p>
    <w:p w14:paraId="03010ED4" w14:textId="114C1726" w:rsidR="00E27136" w:rsidRPr="00E27136" w:rsidRDefault="00E27136" w:rsidP="00E27136">
      <w:pPr>
        <w:pStyle w:val="ListParagraph"/>
        <w:numPr>
          <w:ilvl w:val="0"/>
          <w:numId w:val="36"/>
        </w:numPr>
        <w:rPr>
          <w:rFonts w:ascii="Helvetica" w:hAnsi="Helvetica" w:cs="Helvetica"/>
        </w:rPr>
      </w:pPr>
      <w:r w:rsidRPr="00E27136">
        <w:rPr>
          <w:rFonts w:ascii="Helvetica" w:hAnsi="Helvetica" w:cs="Helvetica"/>
        </w:rPr>
        <w:t>Number of students seeking assistance with sustainability pro</w:t>
      </w:r>
      <w:r w:rsidR="0038448B">
        <w:rPr>
          <w:rFonts w:ascii="Helvetica" w:hAnsi="Helvetica" w:cs="Helvetica"/>
        </w:rPr>
        <w:t>jects and academic support</w:t>
      </w:r>
      <w:r w:rsidR="00131A5C">
        <w:rPr>
          <w:rFonts w:ascii="Helvetica" w:hAnsi="Helvetica" w:cs="Helvetica"/>
        </w:rPr>
        <w:t xml:space="preserve"> is</w:t>
      </w:r>
      <w:r w:rsidR="0038448B">
        <w:rPr>
          <w:rFonts w:ascii="Helvetica" w:hAnsi="Helvetica" w:cs="Helvetica"/>
        </w:rPr>
        <w:t xml:space="preserve"> growing significantly</w:t>
      </w:r>
      <w:r w:rsidR="00131A5C">
        <w:rPr>
          <w:rFonts w:ascii="Helvetica" w:hAnsi="Helvetica" w:cs="Helvetica"/>
        </w:rPr>
        <w:t>, which</w:t>
      </w:r>
      <w:r w:rsidR="008B441D">
        <w:rPr>
          <w:rFonts w:ascii="Helvetica" w:hAnsi="Helvetica" w:cs="Helvetica"/>
        </w:rPr>
        <w:t xml:space="preserve"> is</w:t>
      </w:r>
      <w:r w:rsidR="0038448B">
        <w:rPr>
          <w:rFonts w:ascii="Helvetica" w:hAnsi="Helvetica" w:cs="Helvetica"/>
        </w:rPr>
        <w:t xml:space="preserve"> starting to take staff away fro</w:t>
      </w:r>
      <w:r w:rsidR="00365403">
        <w:rPr>
          <w:rFonts w:ascii="Helvetica" w:hAnsi="Helvetica" w:cs="Helvetica"/>
        </w:rPr>
        <w:t>m regular progra</w:t>
      </w:r>
      <w:r w:rsidR="008B441D">
        <w:rPr>
          <w:rFonts w:ascii="Helvetica" w:hAnsi="Helvetica" w:cs="Helvetica"/>
        </w:rPr>
        <w:t xml:space="preserve">ms and projects; nevertheless, </w:t>
      </w:r>
      <w:r w:rsidR="00030E4D">
        <w:rPr>
          <w:rFonts w:ascii="Helvetica" w:hAnsi="Helvetica" w:cs="Helvetica"/>
        </w:rPr>
        <w:t xml:space="preserve">it </w:t>
      </w:r>
      <w:r w:rsidR="00365403">
        <w:rPr>
          <w:rFonts w:ascii="Helvetica" w:hAnsi="Helvetica" w:cs="Helvetica"/>
        </w:rPr>
        <w:t xml:space="preserve">is important </w:t>
      </w:r>
      <w:r w:rsidR="00131A5C">
        <w:rPr>
          <w:rFonts w:ascii="Helvetica" w:hAnsi="Helvetica" w:cs="Helvetica"/>
        </w:rPr>
        <w:t xml:space="preserve">to </w:t>
      </w:r>
      <w:r w:rsidR="008B441D">
        <w:rPr>
          <w:rFonts w:ascii="Helvetica" w:hAnsi="Helvetica" w:cs="Helvetica"/>
        </w:rPr>
        <w:t>provide academic support to students</w:t>
      </w:r>
      <w:r w:rsidR="00365403">
        <w:rPr>
          <w:rFonts w:ascii="Helvetica" w:hAnsi="Helvetica" w:cs="Helvetica"/>
        </w:rPr>
        <w:t>.</w:t>
      </w:r>
    </w:p>
    <w:p w14:paraId="5AA287AC" w14:textId="07182047" w:rsidR="005B3B00" w:rsidRDefault="008B441D" w:rsidP="00E27136">
      <w:pPr>
        <w:pStyle w:val="ListParagraph"/>
        <w:numPr>
          <w:ilvl w:val="0"/>
          <w:numId w:val="36"/>
        </w:numPr>
        <w:rPr>
          <w:rFonts w:ascii="Helvetica" w:hAnsi="Helvetica" w:cs="Helvetica"/>
        </w:rPr>
      </w:pPr>
      <w:r>
        <w:rPr>
          <w:rFonts w:ascii="Helvetica" w:hAnsi="Helvetica" w:cs="Helvetica"/>
        </w:rPr>
        <w:t xml:space="preserve">Different </w:t>
      </w:r>
      <w:r w:rsidR="005B3B00">
        <w:rPr>
          <w:rFonts w:ascii="Helvetica" w:hAnsi="Helvetica" w:cs="Helvetica"/>
        </w:rPr>
        <w:t>perceptions on camp</w:t>
      </w:r>
      <w:r>
        <w:rPr>
          <w:rFonts w:ascii="Helvetica" w:hAnsi="Helvetica" w:cs="Helvetica"/>
        </w:rPr>
        <w:t>us of how the OS</w:t>
      </w:r>
      <w:r w:rsidR="005B3B00">
        <w:rPr>
          <w:rFonts w:ascii="Helvetica" w:hAnsi="Helvetica" w:cs="Helvetica"/>
        </w:rPr>
        <w:t xml:space="preserve"> should focus </w:t>
      </w:r>
      <w:r>
        <w:rPr>
          <w:rFonts w:ascii="Helvetica" w:hAnsi="Helvetica" w:cs="Helvetica"/>
        </w:rPr>
        <w:t>its efforts</w:t>
      </w:r>
      <w:r w:rsidR="005B3B00">
        <w:rPr>
          <w:rFonts w:ascii="Helvetica" w:hAnsi="Helvetica" w:cs="Helvetica"/>
        </w:rPr>
        <w:t>.</w:t>
      </w:r>
    </w:p>
    <w:p w14:paraId="283BB538" w14:textId="54581415" w:rsidR="0028359C" w:rsidRPr="00DB6FFA" w:rsidRDefault="00131A5C" w:rsidP="008F10DA">
      <w:pPr>
        <w:pStyle w:val="ListParagraph"/>
        <w:numPr>
          <w:ilvl w:val="0"/>
          <w:numId w:val="36"/>
        </w:numPr>
        <w:rPr>
          <w:rFonts w:ascii="Helvetica" w:hAnsi="Helvetica" w:cs="Helvetica"/>
        </w:rPr>
      </w:pPr>
      <w:r>
        <w:rPr>
          <w:rFonts w:ascii="Helvetica" w:hAnsi="Helvetica" w:cs="Helvetica"/>
        </w:rPr>
        <w:t>Lack of a formal committee</w:t>
      </w:r>
      <w:r w:rsidR="0028359C" w:rsidRPr="00E27136">
        <w:rPr>
          <w:rFonts w:ascii="Helvetica" w:hAnsi="Helvetica" w:cs="Helvetica"/>
        </w:rPr>
        <w:t xml:space="preserve"> tasked by</w:t>
      </w:r>
      <w:r w:rsidR="008B441D">
        <w:rPr>
          <w:rFonts w:ascii="Helvetica" w:hAnsi="Helvetica" w:cs="Helvetica"/>
        </w:rPr>
        <w:t>, and i</w:t>
      </w:r>
      <w:bookmarkStart w:id="0" w:name="_GoBack"/>
      <w:bookmarkEnd w:id="0"/>
      <w:r w:rsidR="008B441D">
        <w:rPr>
          <w:rFonts w:ascii="Helvetica" w:hAnsi="Helvetica" w:cs="Helvetica"/>
        </w:rPr>
        <w:t>ncluding,</w:t>
      </w:r>
      <w:r w:rsidR="0028359C" w:rsidRPr="00E27136">
        <w:rPr>
          <w:rFonts w:ascii="Helvetica" w:hAnsi="Helvetica" w:cs="Helvetica"/>
        </w:rPr>
        <w:t xml:space="preserve"> administration </w:t>
      </w:r>
      <w:r w:rsidR="008B441D">
        <w:rPr>
          <w:rFonts w:ascii="Helvetica" w:hAnsi="Helvetica" w:cs="Helvetica"/>
        </w:rPr>
        <w:t>to meet</w:t>
      </w:r>
      <w:r w:rsidR="0028359C" w:rsidRPr="00E27136">
        <w:rPr>
          <w:rFonts w:ascii="Helvetica" w:hAnsi="Helvetica" w:cs="Helvetica"/>
        </w:rPr>
        <w:t xml:space="preserve"> sustainability and climate goals</w:t>
      </w:r>
      <w:r w:rsidR="008B441D">
        <w:rPr>
          <w:rFonts w:ascii="Helvetica" w:hAnsi="Helvetica" w:cs="Helvetica"/>
        </w:rPr>
        <w:t>.</w:t>
      </w:r>
      <w:r w:rsidR="00AE7399">
        <w:rPr>
          <w:rFonts w:ascii="Helvetica" w:hAnsi="Helvetica" w:cs="Helvetica"/>
        </w:rPr>
        <w:t xml:space="preserve">  This committee should be chaired by somebody outside of the OS.</w:t>
      </w:r>
    </w:p>
    <w:p w14:paraId="15A3E6C2" w14:textId="3D0DD702" w:rsidR="00E27136" w:rsidRDefault="00E27136" w:rsidP="00E27136">
      <w:pPr>
        <w:pStyle w:val="ListParagraph"/>
        <w:numPr>
          <w:ilvl w:val="0"/>
          <w:numId w:val="36"/>
        </w:numPr>
        <w:rPr>
          <w:rFonts w:ascii="Helvetica" w:hAnsi="Helvetica" w:cs="Helvetica"/>
        </w:rPr>
      </w:pPr>
      <w:r w:rsidRPr="00E27136">
        <w:rPr>
          <w:rFonts w:ascii="Helvetica" w:hAnsi="Helvetica" w:cs="Helvetica"/>
        </w:rPr>
        <w:t xml:space="preserve">Levels of overload </w:t>
      </w:r>
      <w:r w:rsidR="005B3B00">
        <w:rPr>
          <w:rFonts w:ascii="Helvetica" w:hAnsi="Helvetica" w:cs="Helvetica"/>
        </w:rPr>
        <w:t xml:space="preserve">among staff </w:t>
      </w:r>
      <w:r w:rsidR="00131A5C">
        <w:rPr>
          <w:rFonts w:ascii="Helvetica" w:hAnsi="Helvetica" w:cs="Helvetica"/>
        </w:rPr>
        <w:t>on campus are significan</w:t>
      </w:r>
      <w:r w:rsidR="008B441D">
        <w:rPr>
          <w:rFonts w:ascii="Helvetica" w:hAnsi="Helvetica" w:cs="Helvetica"/>
        </w:rPr>
        <w:t xml:space="preserve">t and </w:t>
      </w:r>
      <w:r w:rsidRPr="00E27136">
        <w:rPr>
          <w:rFonts w:ascii="Helvetica" w:hAnsi="Helvetica" w:cs="Helvetica"/>
        </w:rPr>
        <w:t>sustainability</w:t>
      </w:r>
      <w:r w:rsidR="00984DBB">
        <w:rPr>
          <w:rFonts w:ascii="Helvetica" w:hAnsi="Helvetica" w:cs="Helvetica"/>
        </w:rPr>
        <w:t xml:space="preserve"> </w:t>
      </w:r>
      <w:r w:rsidR="008B441D">
        <w:rPr>
          <w:rFonts w:ascii="Helvetica" w:hAnsi="Helvetica" w:cs="Helvetica"/>
        </w:rPr>
        <w:t xml:space="preserve">is often </w:t>
      </w:r>
      <w:r w:rsidR="0038448B">
        <w:rPr>
          <w:rFonts w:ascii="Helvetica" w:hAnsi="Helvetica" w:cs="Helvetica"/>
        </w:rPr>
        <w:t>seen as one more thing</w:t>
      </w:r>
      <w:r w:rsidR="00984DBB">
        <w:rPr>
          <w:rFonts w:ascii="Helvetica" w:hAnsi="Helvetica" w:cs="Helvetica"/>
        </w:rPr>
        <w:t xml:space="preserve"> that must be done, which c</w:t>
      </w:r>
      <w:r w:rsidR="007F0664">
        <w:rPr>
          <w:rFonts w:ascii="Helvetica" w:hAnsi="Helvetica" w:cs="Helvetica"/>
        </w:rPr>
        <w:t xml:space="preserve">an make it </w:t>
      </w:r>
      <w:r w:rsidR="00131A5C">
        <w:rPr>
          <w:rFonts w:ascii="Helvetica" w:hAnsi="Helvetica" w:cs="Helvetica"/>
        </w:rPr>
        <w:t>challenging</w:t>
      </w:r>
      <w:r w:rsidR="007F0664">
        <w:rPr>
          <w:rFonts w:ascii="Helvetica" w:hAnsi="Helvetica" w:cs="Helvetica"/>
        </w:rPr>
        <w:t xml:space="preserve"> to pursue </w:t>
      </w:r>
      <w:r w:rsidR="00131A5C">
        <w:rPr>
          <w:rFonts w:ascii="Helvetica" w:hAnsi="Helvetica" w:cs="Helvetica"/>
        </w:rPr>
        <w:t xml:space="preserve">new </w:t>
      </w:r>
      <w:r w:rsidR="007F0664">
        <w:rPr>
          <w:rFonts w:ascii="Helvetica" w:hAnsi="Helvetica" w:cs="Helvetica"/>
        </w:rPr>
        <w:t>programs and change behaviors.</w:t>
      </w:r>
    </w:p>
    <w:p w14:paraId="4BD869E8" w14:textId="457DB585" w:rsidR="008F10DA" w:rsidRPr="00DB6FFA" w:rsidRDefault="008F10DA">
      <w:pPr>
        <w:pStyle w:val="ListParagraph"/>
        <w:numPr>
          <w:ilvl w:val="0"/>
          <w:numId w:val="36"/>
        </w:numPr>
        <w:rPr>
          <w:rFonts w:ascii="Helvetica" w:hAnsi="Helvetica" w:cs="Helvetica"/>
        </w:rPr>
      </w:pPr>
      <w:r w:rsidRPr="00E27136">
        <w:rPr>
          <w:rFonts w:ascii="Helvetica" w:hAnsi="Helvetica" w:cs="Helvetica"/>
        </w:rPr>
        <w:t>Many people on camp</w:t>
      </w:r>
      <w:r w:rsidR="00131A5C">
        <w:rPr>
          <w:rFonts w:ascii="Helvetica" w:hAnsi="Helvetica" w:cs="Helvetica"/>
        </w:rPr>
        <w:t>us still do no</w:t>
      </w:r>
      <w:r w:rsidRPr="00E27136">
        <w:rPr>
          <w:rFonts w:ascii="Helvetica" w:hAnsi="Helvetica" w:cs="Helvetica"/>
        </w:rPr>
        <w:t xml:space="preserve">t understand sustainability </w:t>
      </w:r>
      <w:r>
        <w:rPr>
          <w:rFonts w:ascii="Helvetica" w:hAnsi="Helvetica" w:cs="Helvetica"/>
        </w:rPr>
        <w:t xml:space="preserve">as a deeper concept than recycling or the ways in which it relates to their departments or work. </w:t>
      </w:r>
    </w:p>
    <w:p w14:paraId="4863C36B" w14:textId="77777777" w:rsidR="0038448B" w:rsidRPr="0038448B" w:rsidRDefault="00E27136" w:rsidP="00E27136">
      <w:pPr>
        <w:pStyle w:val="ListParagraph"/>
        <w:numPr>
          <w:ilvl w:val="0"/>
          <w:numId w:val="36"/>
        </w:numPr>
      </w:pPr>
      <w:r w:rsidRPr="00E27136">
        <w:rPr>
          <w:rFonts w:ascii="Helvetica" w:hAnsi="Helvetica" w:cs="Helvetica"/>
        </w:rPr>
        <w:t>Change in u</w:t>
      </w:r>
      <w:r w:rsidR="0038448B">
        <w:rPr>
          <w:rFonts w:ascii="Helvetica" w:hAnsi="Helvetica" w:cs="Helvetica"/>
        </w:rPr>
        <w:t xml:space="preserve">niversity leadership - unknown </w:t>
      </w:r>
      <w:r w:rsidRPr="00E27136">
        <w:rPr>
          <w:rFonts w:ascii="Helvetica" w:hAnsi="Helvetica" w:cs="Helvetica"/>
        </w:rPr>
        <w:t>direction with regard to sustainability</w:t>
      </w:r>
      <w:r w:rsidR="0038448B">
        <w:rPr>
          <w:rFonts w:ascii="Helvetica" w:hAnsi="Helvetica" w:cs="Helvetica"/>
        </w:rPr>
        <w:t>.</w:t>
      </w:r>
    </w:p>
    <w:p w14:paraId="3B714AC7" w14:textId="20E64919" w:rsidR="00C1348E" w:rsidRPr="009E0D33" w:rsidRDefault="0038448B" w:rsidP="009C5047">
      <w:pPr>
        <w:pStyle w:val="ListParagraph"/>
        <w:numPr>
          <w:ilvl w:val="0"/>
          <w:numId w:val="36"/>
        </w:numPr>
      </w:pPr>
      <w:r>
        <w:rPr>
          <w:rFonts w:ascii="Helvetica" w:hAnsi="Helvetica" w:cs="Helvetica"/>
        </w:rPr>
        <w:t xml:space="preserve">Green Action Fund Fee is up for a vote in 2018. If it </w:t>
      </w:r>
      <w:r w:rsidR="00984DBB">
        <w:rPr>
          <w:rFonts w:ascii="Helvetica" w:hAnsi="Helvetica" w:cs="Helvetica"/>
        </w:rPr>
        <w:t>does not pass</w:t>
      </w:r>
      <w:r>
        <w:rPr>
          <w:rFonts w:ascii="Helvetica" w:hAnsi="Helvetica" w:cs="Helvetica"/>
        </w:rPr>
        <w:t xml:space="preserve">, it will limit sustainability projects and student engagement in this area. </w:t>
      </w:r>
    </w:p>
    <w:p w14:paraId="044E8405" w14:textId="238387B3" w:rsidR="00C1348E" w:rsidRPr="0038448B" w:rsidRDefault="00C1348E" w:rsidP="00E27136">
      <w:pPr>
        <w:pStyle w:val="ListParagraph"/>
        <w:numPr>
          <w:ilvl w:val="0"/>
          <w:numId w:val="36"/>
        </w:numPr>
      </w:pPr>
      <w:r>
        <w:rPr>
          <w:rFonts w:ascii="Helvetica" w:hAnsi="Helvetica" w:cs="Helvetica"/>
        </w:rPr>
        <w:t>T</w:t>
      </w:r>
      <w:r w:rsidR="00995C23">
        <w:rPr>
          <w:rFonts w:ascii="Helvetica" w:hAnsi="Helvetica" w:cs="Helvetica"/>
        </w:rPr>
        <w:t>he c</w:t>
      </w:r>
      <w:r>
        <w:rPr>
          <w:rFonts w:ascii="Helvetica" w:hAnsi="Helvetica" w:cs="Helvetica"/>
        </w:rPr>
        <w:t>ampus Sustainability Committee is a faculty co</w:t>
      </w:r>
      <w:r w:rsidR="00984DBB">
        <w:rPr>
          <w:rFonts w:ascii="Helvetica" w:hAnsi="Helvetica" w:cs="Helvetica"/>
        </w:rPr>
        <w:t xml:space="preserve">mmittee of the Faculty Assembly, which </w:t>
      </w:r>
      <w:r w:rsidR="00EB5820">
        <w:rPr>
          <w:rFonts w:ascii="Helvetica" w:hAnsi="Helvetica" w:cs="Helvetica"/>
        </w:rPr>
        <w:t xml:space="preserve">limits </w:t>
      </w:r>
      <w:r w:rsidR="00984DBB">
        <w:rPr>
          <w:rFonts w:ascii="Helvetica" w:hAnsi="Helvetica" w:cs="Helvetica"/>
        </w:rPr>
        <w:t>its influence on operational areas of the university,</w:t>
      </w:r>
    </w:p>
    <w:p w14:paraId="532B717B" w14:textId="77777777" w:rsidR="007A4D6B" w:rsidRDefault="007A4D6B" w:rsidP="0038448B">
      <w:pPr>
        <w:pStyle w:val="ListParagraph"/>
        <w:numPr>
          <w:ilvl w:val="0"/>
          <w:numId w:val="36"/>
        </w:numPr>
      </w:pPr>
      <w:r>
        <w:br w:type="page"/>
      </w:r>
    </w:p>
    <w:p w14:paraId="44AD6854" w14:textId="77777777" w:rsidR="007A4D6B" w:rsidRDefault="00B12E63" w:rsidP="005E19C7">
      <w:pPr>
        <w:jc w:val="center"/>
        <w:outlineLvl w:val="0"/>
        <w:rPr>
          <w:b/>
          <w:sz w:val="28"/>
          <w:szCs w:val="28"/>
        </w:rPr>
      </w:pPr>
      <w:r>
        <w:rPr>
          <w:b/>
          <w:sz w:val="28"/>
          <w:szCs w:val="28"/>
        </w:rPr>
        <w:t>OFFICE OF SUSTAINABILITY</w:t>
      </w:r>
      <w:r w:rsidR="007A4D6B">
        <w:rPr>
          <w:b/>
          <w:sz w:val="28"/>
          <w:szCs w:val="28"/>
        </w:rPr>
        <w:t xml:space="preserve"> </w:t>
      </w:r>
      <w:r w:rsidR="0059362E">
        <w:rPr>
          <w:b/>
          <w:sz w:val="28"/>
          <w:szCs w:val="28"/>
        </w:rPr>
        <w:t xml:space="preserve">STRATEGIC </w:t>
      </w:r>
      <w:r w:rsidR="007A4D6B">
        <w:rPr>
          <w:b/>
          <w:sz w:val="28"/>
          <w:szCs w:val="28"/>
        </w:rPr>
        <w:t>GOALS</w:t>
      </w:r>
    </w:p>
    <w:p w14:paraId="4B8846E4" w14:textId="77777777" w:rsidR="004E1D2E" w:rsidRDefault="004E1D2E" w:rsidP="004E1D2E">
      <w:pPr>
        <w:outlineLvl w:val="0"/>
        <w:rPr>
          <w:b/>
          <w:sz w:val="28"/>
          <w:szCs w:val="28"/>
        </w:rPr>
      </w:pPr>
      <w:r>
        <w:rPr>
          <w:b/>
          <w:sz w:val="28"/>
          <w:szCs w:val="28"/>
        </w:rPr>
        <w:t>PROGRAM REVIEW CATEGORY(IES): MISSION AND LEADERSHIP</w:t>
      </w:r>
      <w:r w:rsidR="00F769F7">
        <w:rPr>
          <w:b/>
          <w:sz w:val="28"/>
          <w:szCs w:val="28"/>
        </w:rPr>
        <w:t>, SERVICE/</w:t>
      </w:r>
      <w:r w:rsidR="0027087B">
        <w:rPr>
          <w:b/>
          <w:sz w:val="28"/>
          <w:szCs w:val="28"/>
        </w:rPr>
        <w:t>OPERATIONS</w:t>
      </w:r>
      <w:r w:rsidR="00F769F7">
        <w:rPr>
          <w:b/>
          <w:sz w:val="28"/>
          <w:szCs w:val="28"/>
        </w:rPr>
        <w:t>,INNOVATION AND TECHNOLOGY</w:t>
      </w:r>
    </w:p>
    <w:p w14:paraId="461473A4" w14:textId="77777777" w:rsidR="004E1D2E" w:rsidRPr="00F769F7" w:rsidRDefault="004E1D2E" w:rsidP="00F769F7">
      <w:pPr>
        <w:pStyle w:val="NormalWeb"/>
        <w:rPr>
          <w:rFonts w:ascii="Helvetica" w:hAnsi="Helvetica" w:cs="Helvetica"/>
          <w:b/>
        </w:rPr>
      </w:pPr>
      <w:r w:rsidRPr="004E1D2E">
        <w:rPr>
          <w:rFonts w:ascii="Helvetica" w:hAnsi="Helvetica" w:cs="Helvetica"/>
          <w:b/>
        </w:rPr>
        <w:t>Goal 1.1</w:t>
      </w:r>
      <w:r w:rsidR="007A77B4">
        <w:rPr>
          <w:rFonts w:ascii="Helvetica" w:hAnsi="Helvetica" w:cs="Helvetica"/>
          <w:b/>
        </w:rPr>
        <w:t>:</w:t>
      </w:r>
      <w:r w:rsidRPr="004E1D2E">
        <w:rPr>
          <w:rFonts w:ascii="Helvetica" w:hAnsi="Helvetica" w:cs="Helvetica"/>
          <w:b/>
        </w:rPr>
        <w:t xml:space="preserve"> Sustainability office </w:t>
      </w:r>
      <w:r w:rsidR="00B43559">
        <w:rPr>
          <w:rFonts w:ascii="Helvetica" w:hAnsi="Helvetica" w:cs="Helvetica"/>
          <w:b/>
        </w:rPr>
        <w:t>continues to develop and utilize</w:t>
      </w:r>
      <w:r w:rsidRPr="004E1D2E">
        <w:rPr>
          <w:rFonts w:ascii="Helvetica" w:hAnsi="Helvetica" w:cs="Helvetica"/>
          <w:b/>
        </w:rPr>
        <w:t xml:space="preserve"> a strategic plan </w:t>
      </w:r>
      <w:r w:rsidR="00B43559">
        <w:rPr>
          <w:rFonts w:ascii="Helvetica" w:hAnsi="Helvetica" w:cs="Helvetica"/>
          <w:b/>
        </w:rPr>
        <w:t xml:space="preserve">to </w:t>
      </w:r>
      <w:r w:rsidR="00F769F7">
        <w:rPr>
          <w:rFonts w:ascii="Helvetica" w:hAnsi="Helvetica" w:cs="Helvetica"/>
          <w:b/>
        </w:rPr>
        <w:t>guide</w:t>
      </w:r>
      <w:r w:rsidRPr="004E1D2E">
        <w:rPr>
          <w:rFonts w:ascii="Helvetica" w:hAnsi="Helvetica" w:cs="Helvetica"/>
          <w:b/>
        </w:rPr>
        <w:t xml:space="preserve"> programs</w:t>
      </w:r>
      <w:r w:rsidR="00B43559">
        <w:rPr>
          <w:rFonts w:ascii="Helvetica" w:hAnsi="Helvetica" w:cs="Helvetica"/>
          <w:b/>
        </w:rPr>
        <w:t xml:space="preserve"> and activities of the office. </w:t>
      </w:r>
    </w:p>
    <w:tbl>
      <w:tblPr>
        <w:tblStyle w:val="ColorfulList-Accent5"/>
        <w:tblW w:w="1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5"/>
        <w:gridCol w:w="2250"/>
        <w:gridCol w:w="2070"/>
        <w:gridCol w:w="1522"/>
        <w:gridCol w:w="1294"/>
        <w:gridCol w:w="1191"/>
      </w:tblGrid>
      <w:tr w:rsidR="00D2559D" w14:paraId="749872A2" w14:textId="77777777" w:rsidTr="00DB6FFA">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115" w:type="dxa"/>
            <w:shd w:val="clear" w:color="auto" w:fill="FFD071"/>
          </w:tcPr>
          <w:p w14:paraId="19A53A1D" w14:textId="77777777" w:rsidR="004E1D2E" w:rsidRPr="00365403" w:rsidRDefault="004E1D2E" w:rsidP="004841EB">
            <w:pPr>
              <w:rPr>
                <w:b w:val="0"/>
                <w:color w:val="000000" w:themeColor="text1"/>
                <w:sz w:val="24"/>
                <w:szCs w:val="24"/>
              </w:rPr>
            </w:pPr>
            <w:r w:rsidRPr="00365403">
              <w:rPr>
                <w:b w:val="0"/>
                <w:color w:val="000000" w:themeColor="text1"/>
                <w:sz w:val="24"/>
                <w:szCs w:val="24"/>
              </w:rPr>
              <w:t>Action Steps and Timeline</w:t>
            </w:r>
          </w:p>
        </w:tc>
        <w:tc>
          <w:tcPr>
            <w:tcW w:w="2250" w:type="dxa"/>
            <w:shd w:val="clear" w:color="auto" w:fill="FFD071"/>
          </w:tcPr>
          <w:p w14:paraId="72B334B6" w14:textId="77777777" w:rsidR="004E1D2E" w:rsidRPr="00365403" w:rsidRDefault="004E1D2E" w:rsidP="004841EB">
            <w:pPr>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r w:rsidRPr="00365403">
              <w:rPr>
                <w:b w:val="0"/>
                <w:color w:val="000000" w:themeColor="text1"/>
                <w:sz w:val="24"/>
                <w:szCs w:val="24"/>
              </w:rPr>
              <w:t xml:space="preserve">Individual(s), committee or groups assigned.  </w:t>
            </w:r>
          </w:p>
        </w:tc>
        <w:tc>
          <w:tcPr>
            <w:tcW w:w="2070" w:type="dxa"/>
            <w:shd w:val="clear" w:color="auto" w:fill="FFD071"/>
          </w:tcPr>
          <w:p w14:paraId="5FFA2393" w14:textId="77777777" w:rsidR="004E1D2E" w:rsidRPr="00365403" w:rsidRDefault="004E1D2E" w:rsidP="004841EB">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r w:rsidRPr="00365403">
              <w:rPr>
                <w:b w:val="0"/>
                <w:color w:val="000000" w:themeColor="text1"/>
                <w:sz w:val="24"/>
                <w:szCs w:val="24"/>
              </w:rPr>
              <w:t>2017-18</w:t>
            </w:r>
          </w:p>
        </w:tc>
        <w:tc>
          <w:tcPr>
            <w:tcW w:w="1522" w:type="dxa"/>
            <w:shd w:val="clear" w:color="auto" w:fill="FFD071"/>
          </w:tcPr>
          <w:p w14:paraId="1A33A92E" w14:textId="77777777" w:rsidR="004E1D2E" w:rsidRPr="00365403" w:rsidRDefault="004E1D2E" w:rsidP="004841EB">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r w:rsidRPr="00365403">
              <w:rPr>
                <w:b w:val="0"/>
                <w:color w:val="000000" w:themeColor="text1"/>
                <w:sz w:val="24"/>
                <w:szCs w:val="24"/>
              </w:rPr>
              <w:t>2018-19</w:t>
            </w:r>
          </w:p>
        </w:tc>
        <w:tc>
          <w:tcPr>
            <w:tcW w:w="1294" w:type="dxa"/>
            <w:shd w:val="clear" w:color="auto" w:fill="FFD071"/>
          </w:tcPr>
          <w:p w14:paraId="4AEDF6F8" w14:textId="77777777" w:rsidR="004E1D2E" w:rsidRPr="00365403" w:rsidRDefault="004E1D2E" w:rsidP="004841EB">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r w:rsidRPr="00365403">
              <w:rPr>
                <w:b w:val="0"/>
                <w:color w:val="000000" w:themeColor="text1"/>
                <w:sz w:val="24"/>
                <w:szCs w:val="24"/>
              </w:rPr>
              <w:t>2019-20</w:t>
            </w:r>
          </w:p>
        </w:tc>
        <w:tc>
          <w:tcPr>
            <w:tcW w:w="1191" w:type="dxa"/>
            <w:shd w:val="clear" w:color="auto" w:fill="FFD071"/>
          </w:tcPr>
          <w:p w14:paraId="262856D8" w14:textId="77777777" w:rsidR="004E1D2E" w:rsidRPr="00365403" w:rsidRDefault="004E1D2E" w:rsidP="004841EB">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r w:rsidRPr="00365403">
              <w:rPr>
                <w:b w:val="0"/>
                <w:color w:val="000000" w:themeColor="text1"/>
                <w:sz w:val="24"/>
                <w:szCs w:val="24"/>
              </w:rPr>
              <w:t>2020-21</w:t>
            </w:r>
          </w:p>
        </w:tc>
      </w:tr>
      <w:tr w:rsidR="00CC49C0" w:rsidRPr="001367E0" w14:paraId="2FDA6C90" w14:textId="77777777" w:rsidTr="00DB6FFA">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6115" w:type="dxa"/>
          </w:tcPr>
          <w:p w14:paraId="1772ACB6" w14:textId="77777777" w:rsidR="00CC49C0" w:rsidRPr="0027087B" w:rsidRDefault="00CC49C0" w:rsidP="00DB6FFA">
            <w:pPr>
              <w:pStyle w:val="ListParagraph"/>
              <w:ind w:left="240"/>
              <w:rPr>
                <w:b w:val="0"/>
                <w:sz w:val="20"/>
                <w:szCs w:val="20"/>
              </w:rPr>
            </w:pPr>
            <w:r>
              <w:rPr>
                <w:b w:val="0"/>
                <w:sz w:val="20"/>
                <w:szCs w:val="20"/>
              </w:rPr>
              <w:t xml:space="preserve">Transition waste and recycling contract management and collection responsibilities to Facilities Services. </w:t>
            </w:r>
            <w:r w:rsidR="00A0625A">
              <w:rPr>
                <w:b w:val="0"/>
                <w:sz w:val="20"/>
                <w:szCs w:val="20"/>
              </w:rPr>
              <w:t xml:space="preserve">OS </w:t>
            </w:r>
            <w:r>
              <w:rPr>
                <w:b w:val="0"/>
                <w:sz w:val="20"/>
                <w:szCs w:val="20"/>
              </w:rPr>
              <w:t xml:space="preserve">will provide tracking and education service and will keep cardboard and small electronics recycling for the near future. </w:t>
            </w:r>
          </w:p>
        </w:tc>
        <w:tc>
          <w:tcPr>
            <w:tcW w:w="2250" w:type="dxa"/>
          </w:tcPr>
          <w:p w14:paraId="25587F56" w14:textId="77777777" w:rsidR="00CC49C0" w:rsidRPr="0027087B" w:rsidRDefault="00CC49C0" w:rsidP="004E1D2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Linda and Kimberly to provide guidance and training to Jeff Reed.</w:t>
            </w:r>
          </w:p>
        </w:tc>
        <w:tc>
          <w:tcPr>
            <w:tcW w:w="2070" w:type="dxa"/>
          </w:tcPr>
          <w:p w14:paraId="4F19C914" w14:textId="77777777" w:rsidR="00CC49C0" w:rsidRPr="0027087B" w:rsidRDefault="00CC49C0" w:rsidP="00CC49C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By June 30</w:t>
            </w:r>
          </w:p>
        </w:tc>
        <w:tc>
          <w:tcPr>
            <w:tcW w:w="1522" w:type="dxa"/>
          </w:tcPr>
          <w:p w14:paraId="2B43DF01" w14:textId="77777777" w:rsidR="00CC49C0" w:rsidRPr="0027087B" w:rsidRDefault="00CC49C0" w:rsidP="004841EB">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94" w:type="dxa"/>
          </w:tcPr>
          <w:p w14:paraId="65CF01ED" w14:textId="77777777" w:rsidR="00CC49C0" w:rsidRPr="001367E0" w:rsidRDefault="00CC49C0" w:rsidP="004841EB">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91" w:type="dxa"/>
          </w:tcPr>
          <w:p w14:paraId="5189D5C3" w14:textId="77777777" w:rsidR="00CC49C0" w:rsidRPr="001367E0" w:rsidRDefault="00CC49C0" w:rsidP="004841EB">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D2559D" w:rsidRPr="001367E0" w14:paraId="1DADE56F" w14:textId="77777777" w:rsidTr="00DB6FFA">
        <w:trPr>
          <w:trHeight w:val="589"/>
        </w:trPr>
        <w:tc>
          <w:tcPr>
            <w:cnfStyle w:val="001000000000" w:firstRow="0" w:lastRow="0" w:firstColumn="1" w:lastColumn="0" w:oddVBand="0" w:evenVBand="0" w:oddHBand="0" w:evenHBand="0" w:firstRowFirstColumn="0" w:firstRowLastColumn="0" w:lastRowFirstColumn="0" w:lastRowLastColumn="0"/>
            <w:tcW w:w="6115" w:type="dxa"/>
          </w:tcPr>
          <w:p w14:paraId="6983982B" w14:textId="77777777" w:rsidR="004E1D2E" w:rsidRPr="0027087B" w:rsidRDefault="004E1D2E" w:rsidP="00DB6FFA">
            <w:pPr>
              <w:pStyle w:val="ListParagraph"/>
              <w:ind w:left="240"/>
              <w:rPr>
                <w:b w:val="0"/>
                <w:sz w:val="20"/>
                <w:szCs w:val="20"/>
              </w:rPr>
            </w:pPr>
            <w:r w:rsidRPr="0027087B">
              <w:rPr>
                <w:b w:val="0"/>
                <w:sz w:val="20"/>
                <w:szCs w:val="20"/>
              </w:rPr>
              <w:t xml:space="preserve">Determine if energy management will continue to be a function of the </w:t>
            </w:r>
            <w:r w:rsidR="00A0625A">
              <w:rPr>
                <w:b w:val="0"/>
                <w:sz w:val="20"/>
                <w:szCs w:val="20"/>
              </w:rPr>
              <w:t>OS</w:t>
            </w:r>
            <w:r w:rsidR="0027087B">
              <w:rPr>
                <w:b w:val="0"/>
                <w:sz w:val="20"/>
                <w:szCs w:val="20"/>
              </w:rPr>
              <w:t xml:space="preserve"> or if</w:t>
            </w:r>
            <w:r w:rsidRPr="0027087B">
              <w:rPr>
                <w:b w:val="0"/>
                <w:sz w:val="20"/>
                <w:szCs w:val="20"/>
              </w:rPr>
              <w:t xml:space="preserve"> office will support professional </w:t>
            </w:r>
            <w:r w:rsidR="00CC49C0">
              <w:rPr>
                <w:b w:val="0"/>
                <w:sz w:val="20"/>
                <w:szCs w:val="20"/>
              </w:rPr>
              <w:t xml:space="preserve">engineer </w:t>
            </w:r>
            <w:r w:rsidR="0027087B">
              <w:rPr>
                <w:b w:val="0"/>
                <w:sz w:val="20"/>
                <w:szCs w:val="20"/>
              </w:rPr>
              <w:t xml:space="preserve">within Facilities Services </w:t>
            </w:r>
            <w:r w:rsidRPr="0027087B">
              <w:rPr>
                <w:b w:val="0"/>
                <w:sz w:val="20"/>
                <w:szCs w:val="20"/>
              </w:rPr>
              <w:t>in this role</w:t>
            </w:r>
          </w:p>
        </w:tc>
        <w:tc>
          <w:tcPr>
            <w:tcW w:w="2250" w:type="dxa"/>
          </w:tcPr>
          <w:p w14:paraId="78718AE0" w14:textId="77777777" w:rsidR="004E1D2E" w:rsidRPr="0027087B" w:rsidRDefault="004E1D2E" w:rsidP="004E1D2E">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87B">
              <w:rPr>
                <w:sz w:val="20"/>
                <w:szCs w:val="20"/>
              </w:rPr>
              <w:t>Gary Reynolds, Susan Szpyrka will need to communicate plan to Linda Kogan</w:t>
            </w:r>
          </w:p>
        </w:tc>
        <w:tc>
          <w:tcPr>
            <w:tcW w:w="2070" w:type="dxa"/>
          </w:tcPr>
          <w:p w14:paraId="36E9AABD" w14:textId="77777777" w:rsidR="004E1D2E" w:rsidRPr="0027087B" w:rsidRDefault="00CC49C0" w:rsidP="004841EB">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SO will plan according to outcome of decision. </w:t>
            </w:r>
          </w:p>
          <w:p w14:paraId="3D47D5C6" w14:textId="77777777" w:rsidR="004E1D2E" w:rsidRPr="0027087B" w:rsidRDefault="004E1D2E" w:rsidP="004841EB">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22" w:type="dxa"/>
          </w:tcPr>
          <w:p w14:paraId="07E0E0DA" w14:textId="77777777" w:rsidR="004E1D2E" w:rsidRPr="0027087B" w:rsidRDefault="004E1D2E" w:rsidP="004841EB">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94" w:type="dxa"/>
          </w:tcPr>
          <w:p w14:paraId="591ECF74" w14:textId="77777777" w:rsidR="004E1D2E" w:rsidRPr="001367E0" w:rsidRDefault="004E1D2E" w:rsidP="004841EB">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91" w:type="dxa"/>
          </w:tcPr>
          <w:p w14:paraId="0E098131" w14:textId="77777777" w:rsidR="004E1D2E" w:rsidRPr="001367E0" w:rsidRDefault="004E1D2E" w:rsidP="004841EB">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D2559D" w:rsidRPr="001367E0" w14:paraId="1A9F8D48" w14:textId="77777777" w:rsidTr="00DB6FFA">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6115" w:type="dxa"/>
          </w:tcPr>
          <w:p w14:paraId="33478261" w14:textId="77777777" w:rsidR="00CC49C0" w:rsidRDefault="004E1D2E" w:rsidP="0027087B">
            <w:pPr>
              <w:pStyle w:val="ListParagraph"/>
              <w:ind w:left="240"/>
              <w:rPr>
                <w:b w:val="0"/>
                <w:sz w:val="20"/>
                <w:szCs w:val="20"/>
              </w:rPr>
            </w:pPr>
            <w:r w:rsidRPr="0027087B">
              <w:rPr>
                <w:b w:val="0"/>
                <w:sz w:val="20"/>
                <w:szCs w:val="20"/>
              </w:rPr>
              <w:t xml:space="preserve">Determine, based on technology needs assessment, collaborations, and leadership goals, what </w:t>
            </w:r>
            <w:r w:rsidR="00A0625A">
              <w:rPr>
                <w:b w:val="0"/>
                <w:sz w:val="20"/>
                <w:szCs w:val="20"/>
              </w:rPr>
              <w:t>OS</w:t>
            </w:r>
            <w:r w:rsidR="00A0625A" w:rsidRPr="0027087B">
              <w:rPr>
                <w:b w:val="0"/>
                <w:sz w:val="20"/>
                <w:szCs w:val="20"/>
              </w:rPr>
              <w:t xml:space="preserve"> </w:t>
            </w:r>
            <w:r w:rsidRPr="0027087B">
              <w:rPr>
                <w:b w:val="0"/>
                <w:sz w:val="20"/>
                <w:szCs w:val="20"/>
              </w:rPr>
              <w:t>will continue to pursue with regard to dashboards, metering, apps, weather stations, etc.</w:t>
            </w:r>
          </w:p>
          <w:p w14:paraId="59619FC6" w14:textId="77777777" w:rsidR="00CC49C0" w:rsidRDefault="00CC49C0" w:rsidP="0027087B">
            <w:pPr>
              <w:pStyle w:val="ListParagraph"/>
              <w:ind w:left="240"/>
              <w:rPr>
                <w:b w:val="0"/>
                <w:sz w:val="20"/>
                <w:szCs w:val="20"/>
              </w:rPr>
            </w:pPr>
          </w:p>
          <w:p w14:paraId="113B5549" w14:textId="77777777" w:rsidR="004E1D2E" w:rsidRPr="0027087B" w:rsidRDefault="00CC49C0" w:rsidP="0027087B">
            <w:pPr>
              <w:pStyle w:val="ListParagraph"/>
              <w:ind w:left="240"/>
              <w:rPr>
                <w:b w:val="0"/>
                <w:sz w:val="20"/>
                <w:szCs w:val="20"/>
              </w:rPr>
            </w:pPr>
            <w:r>
              <w:rPr>
                <w:b w:val="0"/>
                <w:sz w:val="20"/>
                <w:szCs w:val="20"/>
              </w:rPr>
              <w:t xml:space="preserve"> (How does this fit our education, tracking, and energy reduction goals? What partnerships and authority are needed to be effective?)</w:t>
            </w:r>
          </w:p>
        </w:tc>
        <w:tc>
          <w:tcPr>
            <w:tcW w:w="2250" w:type="dxa"/>
          </w:tcPr>
          <w:p w14:paraId="2C4389A4" w14:textId="77777777" w:rsidR="004E1D2E" w:rsidRPr="0027087B" w:rsidRDefault="004E1D2E" w:rsidP="004841E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87B">
              <w:rPr>
                <w:sz w:val="20"/>
                <w:szCs w:val="20"/>
              </w:rPr>
              <w:t xml:space="preserve">Kevin and Linda to share technology needs assessment with Gary. </w:t>
            </w:r>
          </w:p>
        </w:tc>
        <w:tc>
          <w:tcPr>
            <w:tcW w:w="2070" w:type="dxa"/>
          </w:tcPr>
          <w:p w14:paraId="3604344B" w14:textId="77777777" w:rsidR="004E1D2E" w:rsidRPr="0027087B" w:rsidRDefault="004E1D2E" w:rsidP="0027087B">
            <w:pPr>
              <w:cnfStyle w:val="000000100000" w:firstRow="0" w:lastRow="0" w:firstColumn="0" w:lastColumn="0" w:oddVBand="0" w:evenVBand="0" w:oddHBand="1" w:evenHBand="0" w:firstRowFirstColumn="0" w:firstRowLastColumn="0" w:lastRowFirstColumn="0" w:lastRowLastColumn="0"/>
              <w:rPr>
                <w:sz w:val="20"/>
                <w:szCs w:val="20"/>
              </w:rPr>
            </w:pPr>
            <w:r w:rsidRPr="0027087B">
              <w:rPr>
                <w:sz w:val="20"/>
                <w:szCs w:val="20"/>
              </w:rPr>
              <w:t>Gary, Carlos, Kevin and Linda to decide strategy for dashboards in Housing.</w:t>
            </w:r>
          </w:p>
        </w:tc>
        <w:tc>
          <w:tcPr>
            <w:tcW w:w="1522" w:type="dxa"/>
          </w:tcPr>
          <w:p w14:paraId="5A56E14F" w14:textId="77777777" w:rsidR="004E1D2E" w:rsidRPr="0027087B" w:rsidRDefault="004E1D2E" w:rsidP="00DB6FFA">
            <w:pPr>
              <w:cnfStyle w:val="000000100000" w:firstRow="0" w:lastRow="0" w:firstColumn="0" w:lastColumn="0" w:oddVBand="0" w:evenVBand="0" w:oddHBand="1" w:evenHBand="0" w:firstRowFirstColumn="0" w:firstRowLastColumn="0" w:lastRowFirstColumn="0" w:lastRowLastColumn="0"/>
              <w:rPr>
                <w:sz w:val="20"/>
                <w:szCs w:val="20"/>
              </w:rPr>
            </w:pPr>
            <w:r w:rsidRPr="0027087B">
              <w:rPr>
                <w:sz w:val="20"/>
                <w:szCs w:val="20"/>
              </w:rPr>
              <w:t xml:space="preserve">If dashboard program continues, incorporate into </w:t>
            </w:r>
            <w:r w:rsidR="00A0625A">
              <w:rPr>
                <w:sz w:val="20"/>
                <w:szCs w:val="20"/>
              </w:rPr>
              <w:t>OS</w:t>
            </w:r>
            <w:r w:rsidRPr="0027087B">
              <w:rPr>
                <w:sz w:val="20"/>
                <w:szCs w:val="20"/>
              </w:rPr>
              <w:t xml:space="preserve"> Strategic Plan</w:t>
            </w:r>
          </w:p>
        </w:tc>
        <w:tc>
          <w:tcPr>
            <w:tcW w:w="1294" w:type="dxa"/>
          </w:tcPr>
          <w:p w14:paraId="520E7927" w14:textId="77777777" w:rsidR="004E1D2E" w:rsidRPr="001367E0" w:rsidRDefault="004E1D2E" w:rsidP="004841EB">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91" w:type="dxa"/>
          </w:tcPr>
          <w:p w14:paraId="104AA4C3" w14:textId="77777777" w:rsidR="004E1D2E" w:rsidRPr="001367E0" w:rsidRDefault="004E1D2E" w:rsidP="004841EB">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D2559D" w:rsidRPr="00740F03" w14:paraId="29F83D7D" w14:textId="77777777" w:rsidTr="00DB6FFA">
        <w:trPr>
          <w:trHeight w:val="574"/>
        </w:trPr>
        <w:tc>
          <w:tcPr>
            <w:cnfStyle w:val="001000000000" w:firstRow="0" w:lastRow="0" w:firstColumn="1" w:lastColumn="0" w:oddVBand="0" w:evenVBand="0" w:oddHBand="0" w:evenHBand="0" w:firstRowFirstColumn="0" w:firstRowLastColumn="0" w:lastRowFirstColumn="0" w:lastRowLastColumn="0"/>
            <w:tcW w:w="6115" w:type="dxa"/>
          </w:tcPr>
          <w:p w14:paraId="75FBBEB9" w14:textId="77777777" w:rsidR="004841EB" w:rsidRPr="00740F03" w:rsidRDefault="004841EB" w:rsidP="004841EB">
            <w:pPr>
              <w:pStyle w:val="ListParagraph"/>
              <w:ind w:left="150"/>
              <w:rPr>
                <w:b w:val="0"/>
                <w:sz w:val="20"/>
                <w:szCs w:val="20"/>
              </w:rPr>
            </w:pPr>
            <w:r>
              <w:rPr>
                <w:b w:val="0"/>
                <w:sz w:val="20"/>
                <w:szCs w:val="20"/>
              </w:rPr>
              <w:t>Achieve clarification of the role of the office to directly support academic mission including class projects, independent study, curriculum and assessment development</w:t>
            </w:r>
          </w:p>
        </w:tc>
        <w:tc>
          <w:tcPr>
            <w:tcW w:w="2250" w:type="dxa"/>
          </w:tcPr>
          <w:p w14:paraId="55D0A88E" w14:textId="77777777" w:rsidR="004841EB" w:rsidRPr="00740F03" w:rsidRDefault="004841EB" w:rsidP="00DB6FF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Discussions with Compass Curriculum, Provost, AVCAF, Campus Sustainability Committee and </w:t>
            </w:r>
            <w:r w:rsidR="00A0625A">
              <w:rPr>
                <w:sz w:val="20"/>
                <w:szCs w:val="20"/>
              </w:rPr>
              <w:t xml:space="preserve">OS </w:t>
            </w:r>
            <w:r>
              <w:rPr>
                <w:sz w:val="20"/>
                <w:szCs w:val="20"/>
              </w:rPr>
              <w:t>staff</w:t>
            </w:r>
          </w:p>
        </w:tc>
        <w:tc>
          <w:tcPr>
            <w:tcW w:w="2070" w:type="dxa"/>
          </w:tcPr>
          <w:p w14:paraId="40DF3869" w14:textId="77777777" w:rsidR="004841EB" w:rsidRPr="00740F03" w:rsidRDefault="004841EB" w:rsidP="00DB6FF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Track data on current </w:t>
            </w:r>
            <w:r w:rsidR="00A0625A">
              <w:rPr>
                <w:sz w:val="20"/>
                <w:szCs w:val="20"/>
              </w:rPr>
              <w:t xml:space="preserve">OS </w:t>
            </w:r>
            <w:r>
              <w:rPr>
                <w:sz w:val="20"/>
                <w:szCs w:val="20"/>
              </w:rPr>
              <w:t>support levels. Articulate value re</w:t>
            </w:r>
            <w:r w:rsidR="008F10DA">
              <w:rPr>
                <w:sz w:val="20"/>
                <w:szCs w:val="20"/>
              </w:rPr>
              <w:t xml:space="preserve">garding </w:t>
            </w:r>
            <w:r>
              <w:rPr>
                <w:sz w:val="20"/>
                <w:szCs w:val="20"/>
              </w:rPr>
              <w:t xml:space="preserve">retention, student engagement, mission of UCCS, etc. Identify challenges and needs. </w:t>
            </w:r>
          </w:p>
        </w:tc>
        <w:tc>
          <w:tcPr>
            <w:tcW w:w="1522" w:type="dxa"/>
          </w:tcPr>
          <w:p w14:paraId="4E83F267" w14:textId="77777777" w:rsidR="004841EB" w:rsidRPr="00740F03" w:rsidRDefault="004841EB" w:rsidP="004841EB">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Determine plan for best supporting academic sustainability engagement on campus.  </w:t>
            </w:r>
          </w:p>
        </w:tc>
        <w:tc>
          <w:tcPr>
            <w:tcW w:w="1294" w:type="dxa"/>
          </w:tcPr>
          <w:p w14:paraId="36F74697" w14:textId="77777777" w:rsidR="004841EB" w:rsidRPr="00740F03" w:rsidRDefault="004841EB" w:rsidP="004841EB">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Implement plan. </w:t>
            </w:r>
          </w:p>
        </w:tc>
        <w:tc>
          <w:tcPr>
            <w:tcW w:w="1191" w:type="dxa"/>
          </w:tcPr>
          <w:p w14:paraId="475BDB48" w14:textId="77777777" w:rsidR="004841EB" w:rsidRPr="00740F03" w:rsidRDefault="004841EB" w:rsidP="004841EB">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D2559D" w:rsidRPr="001367E0" w14:paraId="2CA18A70" w14:textId="77777777" w:rsidTr="00DB6FFA">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6115" w:type="dxa"/>
          </w:tcPr>
          <w:p w14:paraId="335BA034" w14:textId="77777777" w:rsidR="000B7A15" w:rsidRDefault="000B7A15" w:rsidP="0027087B">
            <w:pPr>
              <w:pStyle w:val="ListParagraph"/>
              <w:ind w:left="240"/>
              <w:rPr>
                <w:b w:val="0"/>
                <w:sz w:val="20"/>
                <w:szCs w:val="20"/>
              </w:rPr>
            </w:pPr>
          </w:p>
          <w:p w14:paraId="5D1DC2C8" w14:textId="77777777" w:rsidR="000B7A15" w:rsidRPr="0027087B" w:rsidRDefault="000B7A15" w:rsidP="0027087B">
            <w:pPr>
              <w:pStyle w:val="ListParagraph"/>
              <w:ind w:left="240"/>
              <w:rPr>
                <w:b w:val="0"/>
                <w:sz w:val="20"/>
                <w:szCs w:val="20"/>
              </w:rPr>
            </w:pPr>
            <w:r>
              <w:rPr>
                <w:b w:val="0"/>
                <w:sz w:val="20"/>
                <w:szCs w:val="20"/>
              </w:rPr>
              <w:t>Clarity in goals of Campus Sustainability Committee and understanding of what responsibilities they will take on to support campus goals and STARS.</w:t>
            </w:r>
          </w:p>
        </w:tc>
        <w:tc>
          <w:tcPr>
            <w:tcW w:w="2250" w:type="dxa"/>
          </w:tcPr>
          <w:p w14:paraId="59C64EF7" w14:textId="77777777" w:rsidR="004E1D2E" w:rsidRPr="00740F03" w:rsidRDefault="0027087B" w:rsidP="004841E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0F03">
              <w:rPr>
                <w:sz w:val="20"/>
                <w:szCs w:val="20"/>
              </w:rPr>
              <w:t>Linda, Kevin Nanna and CSC to determine goals for CSC</w:t>
            </w:r>
          </w:p>
        </w:tc>
        <w:tc>
          <w:tcPr>
            <w:tcW w:w="2070" w:type="dxa"/>
          </w:tcPr>
          <w:p w14:paraId="27D0518B" w14:textId="77777777" w:rsidR="004E1D2E" w:rsidRPr="00740F03" w:rsidRDefault="0027087B" w:rsidP="004841E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0F03">
              <w:rPr>
                <w:sz w:val="20"/>
                <w:szCs w:val="20"/>
              </w:rPr>
              <w:t>Linda provides update on Plan Progress and STARS, makes suggestions for areas of focus.</w:t>
            </w:r>
            <w:r w:rsidR="00740F03">
              <w:rPr>
                <w:sz w:val="20"/>
                <w:szCs w:val="20"/>
              </w:rPr>
              <w:t xml:space="preserve"> Committee selects areas of focus 9/2017</w:t>
            </w:r>
          </w:p>
        </w:tc>
        <w:tc>
          <w:tcPr>
            <w:tcW w:w="1522" w:type="dxa"/>
          </w:tcPr>
          <w:p w14:paraId="7DD505FA" w14:textId="77777777" w:rsidR="004E1D2E" w:rsidRPr="00D2559D" w:rsidRDefault="00D2559D" w:rsidP="004841EB">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559D">
              <w:rPr>
                <w:sz w:val="20"/>
                <w:szCs w:val="20"/>
              </w:rPr>
              <w:t>Campus Sustainability Committee or potentially another body tapped for update of Sustainability Strategic Plan.</w:t>
            </w:r>
          </w:p>
        </w:tc>
        <w:tc>
          <w:tcPr>
            <w:tcW w:w="1294" w:type="dxa"/>
          </w:tcPr>
          <w:p w14:paraId="705348C5" w14:textId="77777777" w:rsidR="004E1D2E" w:rsidRPr="001367E0" w:rsidRDefault="004E1D2E" w:rsidP="004841EB">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91" w:type="dxa"/>
          </w:tcPr>
          <w:p w14:paraId="461B9EA2" w14:textId="77777777" w:rsidR="004E1D2E" w:rsidRPr="001367E0" w:rsidRDefault="004E1D2E" w:rsidP="004841EB">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D2559D" w:rsidRPr="001367E0" w14:paraId="36509F28" w14:textId="77777777" w:rsidTr="00DB6FFA">
        <w:trPr>
          <w:trHeight w:val="574"/>
        </w:trPr>
        <w:tc>
          <w:tcPr>
            <w:tcW w:w="6115" w:type="dxa"/>
          </w:tcPr>
          <w:p w14:paraId="4C48BF82" w14:textId="77777777" w:rsidR="004E1D2E" w:rsidRPr="00D2559D" w:rsidRDefault="0027087B" w:rsidP="00DB6FFA">
            <w:pPr>
              <w:pStyle w:val="ListParagraph"/>
              <w:ind w:left="150"/>
              <w:cnfStyle w:val="001000000000" w:firstRow="0" w:lastRow="0" w:firstColumn="1" w:lastColumn="0" w:oddVBand="0" w:evenVBand="0" w:oddHBand="0" w:evenHBand="0" w:firstRowFirstColumn="0" w:firstRowLastColumn="0" w:lastRowFirstColumn="0" w:lastRowLastColumn="0"/>
              <w:rPr>
                <w:b w:val="0"/>
                <w:sz w:val="20"/>
                <w:szCs w:val="20"/>
              </w:rPr>
            </w:pPr>
            <w:r w:rsidRPr="00D2559D">
              <w:rPr>
                <w:b w:val="0"/>
                <w:sz w:val="20"/>
                <w:szCs w:val="20"/>
              </w:rPr>
              <w:t xml:space="preserve">Explore official designation of committee or advisory board for sustainability (to address issue of </w:t>
            </w:r>
            <w:r w:rsidR="00A0625A">
              <w:rPr>
                <w:b w:val="0"/>
                <w:sz w:val="20"/>
                <w:szCs w:val="20"/>
              </w:rPr>
              <w:t>OS</w:t>
            </w:r>
            <w:r w:rsidRPr="00D2559D">
              <w:rPr>
                <w:b w:val="0"/>
                <w:sz w:val="20"/>
                <w:szCs w:val="20"/>
              </w:rPr>
              <w:t xml:space="preserve"> attempting to achieve all of the goals of strategic plan in areas in which they have no control)</w:t>
            </w:r>
          </w:p>
        </w:tc>
        <w:tc>
          <w:tcPr>
            <w:tcW w:w="2250" w:type="dxa"/>
          </w:tcPr>
          <w:p w14:paraId="1DE7A962" w14:textId="77777777" w:rsidR="004E1D2E" w:rsidRPr="00D2559D" w:rsidRDefault="0027087B" w:rsidP="004841EB">
            <w:pPr>
              <w:jc w:val="center"/>
              <w:rPr>
                <w:sz w:val="20"/>
                <w:szCs w:val="20"/>
              </w:rPr>
            </w:pPr>
            <w:r w:rsidRPr="00D2559D">
              <w:rPr>
                <w:sz w:val="20"/>
                <w:szCs w:val="20"/>
              </w:rPr>
              <w:t>Leadership team discussion needed along with communication with Campus Sustainability Committee</w:t>
            </w:r>
          </w:p>
        </w:tc>
        <w:tc>
          <w:tcPr>
            <w:tcW w:w="2070" w:type="dxa"/>
          </w:tcPr>
          <w:p w14:paraId="5B59CF32" w14:textId="1C7618C0" w:rsidR="004E1D2E" w:rsidRPr="00D2559D" w:rsidRDefault="00D2559D" w:rsidP="004841EB">
            <w:pPr>
              <w:jc w:val="center"/>
              <w:rPr>
                <w:sz w:val="20"/>
                <w:szCs w:val="20"/>
              </w:rPr>
            </w:pPr>
            <w:r w:rsidRPr="00D2559D">
              <w:rPr>
                <w:sz w:val="20"/>
                <w:szCs w:val="20"/>
              </w:rPr>
              <w:t>Determine w</w:t>
            </w:r>
            <w:r w:rsidR="0021657B">
              <w:rPr>
                <w:sz w:val="20"/>
                <w:szCs w:val="20"/>
              </w:rPr>
              <w:t xml:space="preserve">hether an official committee is </w:t>
            </w:r>
            <w:r w:rsidRPr="00D2559D">
              <w:rPr>
                <w:sz w:val="20"/>
                <w:szCs w:val="20"/>
              </w:rPr>
              <w:t>needed, implement if appr</w:t>
            </w:r>
            <w:r w:rsidR="0021657B">
              <w:rPr>
                <w:sz w:val="20"/>
                <w:szCs w:val="20"/>
              </w:rPr>
              <w:t xml:space="preserve">oved; </w:t>
            </w:r>
            <w:r w:rsidRPr="00D2559D">
              <w:rPr>
                <w:sz w:val="20"/>
                <w:szCs w:val="20"/>
              </w:rPr>
              <w:t>determine function and oversight details.</w:t>
            </w:r>
          </w:p>
        </w:tc>
        <w:tc>
          <w:tcPr>
            <w:tcW w:w="1522" w:type="dxa"/>
          </w:tcPr>
          <w:p w14:paraId="1F6E8CA7" w14:textId="77777777" w:rsidR="004E1D2E" w:rsidRPr="00D2559D" w:rsidRDefault="00D2559D" w:rsidP="004841EB">
            <w:pPr>
              <w:jc w:val="center"/>
              <w:rPr>
                <w:sz w:val="20"/>
                <w:szCs w:val="20"/>
              </w:rPr>
            </w:pPr>
            <w:r w:rsidRPr="00D2559D">
              <w:rPr>
                <w:sz w:val="20"/>
                <w:szCs w:val="20"/>
              </w:rPr>
              <w:t xml:space="preserve">If committee approved work with this group to determine working relationship, areas of responsibility, etc. </w:t>
            </w:r>
          </w:p>
        </w:tc>
        <w:tc>
          <w:tcPr>
            <w:tcW w:w="1294" w:type="dxa"/>
          </w:tcPr>
          <w:p w14:paraId="6F16B430" w14:textId="77777777" w:rsidR="004E1D2E" w:rsidRPr="00D2559D" w:rsidRDefault="00D2559D" w:rsidP="004841EB">
            <w:pPr>
              <w:jc w:val="center"/>
              <w:rPr>
                <w:sz w:val="20"/>
                <w:szCs w:val="20"/>
              </w:rPr>
            </w:pPr>
            <w:r w:rsidRPr="00D2559D">
              <w:rPr>
                <w:sz w:val="20"/>
                <w:szCs w:val="20"/>
              </w:rPr>
              <w:t>Continue to improve collaboration with this group.</w:t>
            </w:r>
          </w:p>
        </w:tc>
        <w:tc>
          <w:tcPr>
            <w:tcW w:w="1191" w:type="dxa"/>
          </w:tcPr>
          <w:p w14:paraId="550B8741" w14:textId="77777777" w:rsidR="004E1D2E" w:rsidRPr="001367E0" w:rsidRDefault="004E1D2E" w:rsidP="004841EB">
            <w:pPr>
              <w:jc w:val="center"/>
              <w:rPr>
                <w:sz w:val="24"/>
                <w:szCs w:val="24"/>
              </w:rPr>
            </w:pPr>
          </w:p>
        </w:tc>
      </w:tr>
      <w:tr w:rsidR="00D2559D" w:rsidRPr="001367E0" w14:paraId="17FD944F" w14:textId="77777777" w:rsidTr="00DB6FFA">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6115" w:type="dxa"/>
          </w:tcPr>
          <w:p w14:paraId="4DF69381" w14:textId="77777777" w:rsidR="004E1D2E" w:rsidRPr="00740F03" w:rsidRDefault="0027087B" w:rsidP="00740F03">
            <w:pPr>
              <w:pStyle w:val="ListParagraph"/>
              <w:ind w:hanging="570"/>
              <w:rPr>
                <w:b w:val="0"/>
                <w:sz w:val="20"/>
                <w:szCs w:val="20"/>
              </w:rPr>
            </w:pPr>
            <w:r w:rsidRPr="00740F03">
              <w:rPr>
                <w:b w:val="0"/>
                <w:sz w:val="20"/>
                <w:szCs w:val="20"/>
              </w:rPr>
              <w:t>Participate in new UCCS Sustainability Strategic Plan</w:t>
            </w:r>
          </w:p>
        </w:tc>
        <w:tc>
          <w:tcPr>
            <w:tcW w:w="2250" w:type="dxa"/>
          </w:tcPr>
          <w:p w14:paraId="07858AC4" w14:textId="77777777" w:rsidR="004E1D2E" w:rsidRPr="00740F03" w:rsidRDefault="004E1D2E" w:rsidP="004841EB">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070" w:type="dxa"/>
          </w:tcPr>
          <w:p w14:paraId="29293EF2" w14:textId="77777777" w:rsidR="004E1D2E" w:rsidRPr="00740F03" w:rsidRDefault="004E1D2E" w:rsidP="004841EB">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22" w:type="dxa"/>
          </w:tcPr>
          <w:p w14:paraId="2E60972B" w14:textId="77777777" w:rsidR="004E1D2E" w:rsidRPr="00740F03" w:rsidRDefault="00A0625A" w:rsidP="004841EB">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OS</w:t>
            </w:r>
            <w:r w:rsidR="0027087B" w:rsidRPr="00740F03">
              <w:rPr>
                <w:sz w:val="20"/>
                <w:szCs w:val="20"/>
              </w:rPr>
              <w:t xml:space="preserve"> Staff to initiate – gather stakeholders</w:t>
            </w:r>
          </w:p>
        </w:tc>
        <w:tc>
          <w:tcPr>
            <w:tcW w:w="1294" w:type="dxa"/>
          </w:tcPr>
          <w:p w14:paraId="4A940A83" w14:textId="77777777" w:rsidR="004E1D2E" w:rsidRPr="00740F03" w:rsidRDefault="0027087B" w:rsidP="004841E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0F03">
              <w:rPr>
                <w:sz w:val="20"/>
                <w:szCs w:val="20"/>
              </w:rPr>
              <w:t>Ongoing work on plan</w:t>
            </w:r>
          </w:p>
        </w:tc>
        <w:tc>
          <w:tcPr>
            <w:tcW w:w="1191" w:type="dxa"/>
          </w:tcPr>
          <w:p w14:paraId="2C641EC7" w14:textId="77777777" w:rsidR="004E1D2E" w:rsidRPr="00740F03" w:rsidRDefault="0027087B" w:rsidP="004841E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0F03">
              <w:rPr>
                <w:sz w:val="20"/>
                <w:szCs w:val="20"/>
              </w:rPr>
              <w:t>Completion of plan</w:t>
            </w:r>
          </w:p>
        </w:tc>
      </w:tr>
      <w:tr w:rsidR="00D2559D" w:rsidRPr="001367E0" w14:paraId="22DDF92B" w14:textId="77777777" w:rsidTr="00DB6FFA">
        <w:trPr>
          <w:trHeight w:val="574"/>
        </w:trPr>
        <w:tc>
          <w:tcPr>
            <w:cnfStyle w:val="001000000000" w:firstRow="0" w:lastRow="0" w:firstColumn="1" w:lastColumn="0" w:oddVBand="0" w:evenVBand="0" w:oddHBand="0" w:evenHBand="0" w:firstRowFirstColumn="0" w:firstRowLastColumn="0" w:lastRowFirstColumn="0" w:lastRowLastColumn="0"/>
            <w:tcW w:w="6115" w:type="dxa"/>
          </w:tcPr>
          <w:p w14:paraId="762F5045" w14:textId="77777777" w:rsidR="00740F03" w:rsidRPr="00740F03" w:rsidRDefault="00740F03" w:rsidP="00740F03">
            <w:pPr>
              <w:pStyle w:val="ListParagraph"/>
              <w:ind w:left="150"/>
              <w:rPr>
                <w:b w:val="0"/>
                <w:sz w:val="20"/>
                <w:szCs w:val="20"/>
              </w:rPr>
            </w:pPr>
          </w:p>
        </w:tc>
        <w:tc>
          <w:tcPr>
            <w:tcW w:w="2250" w:type="dxa"/>
          </w:tcPr>
          <w:p w14:paraId="10276267" w14:textId="77777777" w:rsidR="00740F03" w:rsidRPr="00740F03" w:rsidRDefault="00740F03" w:rsidP="004841EB">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070" w:type="dxa"/>
          </w:tcPr>
          <w:p w14:paraId="51F6BC4B" w14:textId="77777777" w:rsidR="00740F03" w:rsidRPr="00740F03" w:rsidRDefault="00740F03" w:rsidP="004841EB">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22" w:type="dxa"/>
          </w:tcPr>
          <w:p w14:paraId="01A26FE7" w14:textId="77777777" w:rsidR="00740F03" w:rsidRPr="00740F03" w:rsidRDefault="00740F03" w:rsidP="004841EB">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94" w:type="dxa"/>
          </w:tcPr>
          <w:p w14:paraId="4FAB9E8C" w14:textId="77777777" w:rsidR="00740F03" w:rsidRPr="00740F03" w:rsidRDefault="00740F03" w:rsidP="004841EB">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91" w:type="dxa"/>
          </w:tcPr>
          <w:p w14:paraId="05EE5275" w14:textId="77777777" w:rsidR="00740F03" w:rsidRPr="00740F03" w:rsidRDefault="00740F03" w:rsidP="004841EB">
            <w:pPr>
              <w:jc w:val="center"/>
              <w:cnfStyle w:val="000000000000" w:firstRow="0" w:lastRow="0" w:firstColumn="0" w:lastColumn="0" w:oddVBand="0" w:evenVBand="0" w:oddHBand="0" w:evenHBand="0" w:firstRowFirstColumn="0" w:firstRowLastColumn="0" w:lastRowFirstColumn="0" w:lastRowLastColumn="0"/>
              <w:rPr>
                <w:sz w:val="20"/>
                <w:szCs w:val="20"/>
              </w:rPr>
            </w:pPr>
          </w:p>
        </w:tc>
      </w:tr>
    </w:tbl>
    <w:p w14:paraId="38ACB5F9" w14:textId="77777777" w:rsidR="00F769F7" w:rsidRDefault="00F769F7" w:rsidP="004E1D2E">
      <w:pPr>
        <w:tabs>
          <w:tab w:val="left" w:pos="3440"/>
        </w:tabs>
        <w:rPr>
          <w:i/>
          <w:sz w:val="24"/>
          <w:szCs w:val="24"/>
        </w:rPr>
      </w:pPr>
    </w:p>
    <w:p w14:paraId="54CDD2A5" w14:textId="77777777" w:rsidR="004E1D2E" w:rsidRPr="00307928" w:rsidRDefault="004E1D2E" w:rsidP="004E1D2E">
      <w:pPr>
        <w:tabs>
          <w:tab w:val="left" w:pos="3440"/>
        </w:tabs>
        <w:rPr>
          <w:i/>
          <w:sz w:val="28"/>
          <w:szCs w:val="28"/>
        </w:rPr>
      </w:pPr>
      <w:r w:rsidRPr="005F128A">
        <w:rPr>
          <w:sz w:val="24"/>
          <w:szCs w:val="24"/>
        </w:rPr>
        <w:tab/>
      </w:r>
      <w:r>
        <w:rPr>
          <w:sz w:val="24"/>
          <w:szCs w:val="24"/>
        </w:rPr>
        <w:t xml:space="preserve">  </w:t>
      </w:r>
    </w:p>
    <w:tbl>
      <w:tblPr>
        <w:tblStyle w:val="ColorfulList-Accent5"/>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5"/>
        <w:gridCol w:w="7650"/>
      </w:tblGrid>
      <w:tr w:rsidR="004E1D2E" w14:paraId="60E83358" w14:textId="77777777" w:rsidTr="004841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shd w:val="clear" w:color="auto" w:fill="FFCC66"/>
          </w:tcPr>
          <w:p w14:paraId="7716DED4" w14:textId="77777777" w:rsidR="004E1D2E" w:rsidRPr="00365403" w:rsidRDefault="004E1D2E" w:rsidP="004841EB">
            <w:pPr>
              <w:rPr>
                <w:b w:val="0"/>
                <w:color w:val="000000" w:themeColor="text1"/>
                <w:sz w:val="24"/>
                <w:szCs w:val="24"/>
              </w:rPr>
            </w:pPr>
            <w:r w:rsidRPr="00365403">
              <w:rPr>
                <w:b w:val="0"/>
                <w:color w:val="000000" w:themeColor="text1"/>
                <w:sz w:val="24"/>
                <w:szCs w:val="24"/>
              </w:rPr>
              <w:t>Outcomes</w:t>
            </w:r>
          </w:p>
        </w:tc>
        <w:tc>
          <w:tcPr>
            <w:tcW w:w="7650" w:type="dxa"/>
            <w:shd w:val="clear" w:color="auto" w:fill="FFCC66"/>
          </w:tcPr>
          <w:p w14:paraId="436F5185" w14:textId="77777777" w:rsidR="004E1D2E" w:rsidRPr="00365403" w:rsidRDefault="004E1D2E" w:rsidP="004841EB">
            <w:pPr>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r w:rsidRPr="00365403">
              <w:rPr>
                <w:b w:val="0"/>
                <w:color w:val="000000" w:themeColor="text1"/>
                <w:sz w:val="24"/>
                <w:szCs w:val="24"/>
              </w:rPr>
              <w:t xml:space="preserve">How will progress be measured? </w:t>
            </w:r>
          </w:p>
          <w:p w14:paraId="20972160" w14:textId="77777777" w:rsidR="004E1D2E" w:rsidRPr="00365403" w:rsidRDefault="004E1D2E" w:rsidP="004841EB">
            <w:pPr>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p>
        </w:tc>
      </w:tr>
      <w:tr w:rsidR="004E1D2E" w:rsidRPr="001367E0" w14:paraId="354BB2F1" w14:textId="77777777" w:rsidTr="00484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14:paraId="47069E25" w14:textId="77777777" w:rsidR="004E1D2E" w:rsidRPr="00740F03" w:rsidRDefault="00740F03" w:rsidP="00DB6FFA">
            <w:pPr>
              <w:pStyle w:val="ListParagraph"/>
              <w:ind w:left="150"/>
              <w:rPr>
                <w:b w:val="0"/>
                <w:sz w:val="20"/>
                <w:szCs w:val="20"/>
              </w:rPr>
            </w:pPr>
            <w:r w:rsidRPr="00740F03">
              <w:rPr>
                <w:b w:val="0"/>
                <w:sz w:val="20"/>
                <w:szCs w:val="20"/>
              </w:rPr>
              <w:t xml:space="preserve">Clarity in direction for </w:t>
            </w:r>
            <w:r w:rsidR="00A0625A">
              <w:rPr>
                <w:b w:val="0"/>
                <w:sz w:val="20"/>
                <w:szCs w:val="20"/>
              </w:rPr>
              <w:t>OS</w:t>
            </w:r>
            <w:r w:rsidR="00A0625A" w:rsidRPr="00740F03">
              <w:rPr>
                <w:b w:val="0"/>
                <w:sz w:val="20"/>
                <w:szCs w:val="20"/>
              </w:rPr>
              <w:t xml:space="preserve"> </w:t>
            </w:r>
            <w:r w:rsidRPr="00740F03">
              <w:rPr>
                <w:b w:val="0"/>
                <w:sz w:val="20"/>
                <w:szCs w:val="20"/>
              </w:rPr>
              <w:t>with regard to energy management</w:t>
            </w:r>
            <w:r w:rsidR="004E1D2E" w:rsidRPr="00740F03">
              <w:rPr>
                <w:b w:val="0"/>
                <w:sz w:val="20"/>
                <w:szCs w:val="20"/>
              </w:rPr>
              <w:t xml:space="preserve"> </w:t>
            </w:r>
          </w:p>
        </w:tc>
        <w:tc>
          <w:tcPr>
            <w:tcW w:w="7650" w:type="dxa"/>
          </w:tcPr>
          <w:p w14:paraId="63EDCFD9" w14:textId="65574D5A" w:rsidR="004E1D2E" w:rsidRPr="00740F03" w:rsidRDefault="00740F03" w:rsidP="00DB6FFA">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0F03">
              <w:rPr>
                <w:sz w:val="20"/>
                <w:szCs w:val="20"/>
              </w:rPr>
              <w:t>Energy Engineer position will be created and funded. Dedicated fun</w:t>
            </w:r>
            <w:r w:rsidR="0021657B">
              <w:rPr>
                <w:sz w:val="20"/>
                <w:szCs w:val="20"/>
              </w:rPr>
              <w:t>ding for projects will exist o</w:t>
            </w:r>
            <w:r w:rsidRPr="00740F03">
              <w:rPr>
                <w:sz w:val="20"/>
                <w:szCs w:val="20"/>
              </w:rPr>
              <w:t xml:space="preserve">r </w:t>
            </w:r>
            <w:r w:rsidR="00A0625A">
              <w:rPr>
                <w:sz w:val="20"/>
                <w:szCs w:val="20"/>
              </w:rPr>
              <w:t>OS</w:t>
            </w:r>
            <w:r w:rsidR="00A0625A" w:rsidRPr="00740F03">
              <w:rPr>
                <w:sz w:val="20"/>
                <w:szCs w:val="20"/>
              </w:rPr>
              <w:t xml:space="preserve"> </w:t>
            </w:r>
            <w:r w:rsidRPr="00740F03">
              <w:rPr>
                <w:sz w:val="20"/>
                <w:szCs w:val="20"/>
              </w:rPr>
              <w:t>will move in a different</w:t>
            </w:r>
            <w:r w:rsidR="0021657B">
              <w:rPr>
                <w:sz w:val="20"/>
                <w:szCs w:val="20"/>
              </w:rPr>
              <w:t>,</w:t>
            </w:r>
            <w:r w:rsidRPr="00740F03">
              <w:rPr>
                <w:sz w:val="20"/>
                <w:szCs w:val="20"/>
              </w:rPr>
              <w:t xml:space="preserve"> as yet to be determined</w:t>
            </w:r>
            <w:r w:rsidR="0021657B">
              <w:rPr>
                <w:sz w:val="20"/>
                <w:szCs w:val="20"/>
              </w:rPr>
              <w:t>,</w:t>
            </w:r>
            <w:r w:rsidRPr="00740F03">
              <w:rPr>
                <w:sz w:val="20"/>
                <w:szCs w:val="20"/>
              </w:rPr>
              <w:t xml:space="preserve"> direction.</w:t>
            </w:r>
            <w:r w:rsidR="004841EB">
              <w:rPr>
                <w:sz w:val="20"/>
                <w:szCs w:val="20"/>
              </w:rPr>
              <w:t xml:space="preserve"> Will be reflected in update to Office </w:t>
            </w:r>
            <w:r w:rsidR="00A0625A">
              <w:rPr>
                <w:sz w:val="20"/>
                <w:szCs w:val="20"/>
              </w:rPr>
              <w:t xml:space="preserve">of Sustainability </w:t>
            </w:r>
            <w:r w:rsidR="004841EB">
              <w:rPr>
                <w:sz w:val="20"/>
                <w:szCs w:val="20"/>
              </w:rPr>
              <w:t>Strategic Plan.</w:t>
            </w:r>
          </w:p>
        </w:tc>
      </w:tr>
      <w:tr w:rsidR="004E1D2E" w:rsidRPr="001367E0" w14:paraId="43948DFD" w14:textId="77777777" w:rsidTr="004841EB">
        <w:tc>
          <w:tcPr>
            <w:tcW w:w="6655" w:type="dxa"/>
          </w:tcPr>
          <w:p w14:paraId="341C8BBD" w14:textId="77777777" w:rsidR="004E1D2E" w:rsidRPr="004841EB" w:rsidRDefault="004841EB" w:rsidP="00DB6FFA">
            <w:pPr>
              <w:pStyle w:val="ListParagraph"/>
              <w:ind w:left="150"/>
              <w:cnfStyle w:val="001000000000" w:firstRow="0" w:lastRow="0" w:firstColumn="1" w:lastColumn="0" w:oddVBand="0" w:evenVBand="0" w:oddHBand="0" w:evenHBand="0" w:firstRowFirstColumn="0" w:firstRowLastColumn="0" w:lastRowFirstColumn="0" w:lastRowLastColumn="0"/>
              <w:rPr>
                <w:b w:val="0"/>
                <w:sz w:val="20"/>
                <w:szCs w:val="20"/>
              </w:rPr>
            </w:pPr>
            <w:r w:rsidRPr="004841EB">
              <w:rPr>
                <w:b w:val="0"/>
                <w:sz w:val="20"/>
                <w:szCs w:val="20"/>
              </w:rPr>
              <w:t xml:space="preserve">Clarity in direction for </w:t>
            </w:r>
            <w:r w:rsidR="00A0625A">
              <w:rPr>
                <w:b w:val="0"/>
                <w:sz w:val="20"/>
                <w:szCs w:val="20"/>
              </w:rPr>
              <w:t>OS</w:t>
            </w:r>
            <w:r w:rsidR="00A0625A" w:rsidRPr="004841EB">
              <w:rPr>
                <w:b w:val="0"/>
                <w:sz w:val="20"/>
                <w:szCs w:val="20"/>
              </w:rPr>
              <w:t xml:space="preserve"> </w:t>
            </w:r>
            <w:r w:rsidRPr="004841EB">
              <w:rPr>
                <w:b w:val="0"/>
                <w:sz w:val="20"/>
                <w:szCs w:val="20"/>
              </w:rPr>
              <w:t>with regard to supporting academic sustainability engagement projects.</w:t>
            </w:r>
          </w:p>
        </w:tc>
        <w:tc>
          <w:tcPr>
            <w:tcW w:w="7650" w:type="dxa"/>
          </w:tcPr>
          <w:p w14:paraId="46299060" w14:textId="4E4CBEC4" w:rsidR="004E1D2E" w:rsidRPr="004841EB" w:rsidRDefault="004841EB" w:rsidP="00DB6FFA">
            <w:pPr>
              <w:jc w:val="center"/>
              <w:rPr>
                <w:sz w:val="20"/>
                <w:szCs w:val="20"/>
              </w:rPr>
            </w:pPr>
            <w:r w:rsidRPr="004841EB">
              <w:rPr>
                <w:sz w:val="20"/>
                <w:szCs w:val="20"/>
              </w:rPr>
              <w:t>If we continue to support academic sustainability proje</w:t>
            </w:r>
            <w:r w:rsidR="0021657B">
              <w:rPr>
                <w:sz w:val="20"/>
                <w:szCs w:val="20"/>
              </w:rPr>
              <w:t>cts, impact will be documented. A</w:t>
            </w:r>
            <w:r w:rsidRPr="004841EB">
              <w:rPr>
                <w:sz w:val="20"/>
                <w:szCs w:val="20"/>
              </w:rPr>
              <w:t xml:space="preserve">dditional position may be created depending on growth, or </w:t>
            </w:r>
            <w:r w:rsidR="00A0625A">
              <w:rPr>
                <w:sz w:val="20"/>
                <w:szCs w:val="20"/>
              </w:rPr>
              <w:t>OS</w:t>
            </w:r>
            <w:r w:rsidR="00A0625A" w:rsidRPr="004841EB">
              <w:rPr>
                <w:sz w:val="20"/>
                <w:szCs w:val="20"/>
              </w:rPr>
              <w:t xml:space="preserve"> </w:t>
            </w:r>
            <w:r w:rsidRPr="004841EB">
              <w:rPr>
                <w:sz w:val="20"/>
                <w:szCs w:val="20"/>
              </w:rPr>
              <w:t xml:space="preserve">will pull back if another department will provide primary support. </w:t>
            </w:r>
          </w:p>
        </w:tc>
      </w:tr>
      <w:tr w:rsidR="004841EB" w:rsidRPr="001367E0" w14:paraId="7CE9469E" w14:textId="77777777" w:rsidTr="00484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14:paraId="3517F7F4" w14:textId="77777777" w:rsidR="004841EB" w:rsidRPr="004841EB" w:rsidRDefault="004841EB" w:rsidP="00DB6FFA">
            <w:pPr>
              <w:pStyle w:val="ListParagraph"/>
              <w:ind w:left="150"/>
              <w:rPr>
                <w:b w:val="0"/>
                <w:sz w:val="20"/>
                <w:szCs w:val="20"/>
              </w:rPr>
            </w:pPr>
            <w:r>
              <w:rPr>
                <w:b w:val="0"/>
                <w:sz w:val="20"/>
                <w:szCs w:val="20"/>
              </w:rPr>
              <w:t xml:space="preserve">Clarity in direction for </w:t>
            </w:r>
            <w:r w:rsidR="00A0625A">
              <w:rPr>
                <w:b w:val="0"/>
                <w:sz w:val="20"/>
                <w:szCs w:val="20"/>
              </w:rPr>
              <w:t xml:space="preserve">OS </w:t>
            </w:r>
            <w:r>
              <w:rPr>
                <w:b w:val="0"/>
                <w:sz w:val="20"/>
                <w:szCs w:val="20"/>
              </w:rPr>
              <w:t xml:space="preserve">with regard to </w:t>
            </w:r>
            <w:r w:rsidR="000B7A15">
              <w:rPr>
                <w:b w:val="0"/>
                <w:sz w:val="20"/>
                <w:szCs w:val="20"/>
              </w:rPr>
              <w:t xml:space="preserve">innovation and </w:t>
            </w:r>
            <w:r>
              <w:rPr>
                <w:b w:val="0"/>
                <w:sz w:val="20"/>
                <w:szCs w:val="20"/>
              </w:rPr>
              <w:t xml:space="preserve">technology support. </w:t>
            </w:r>
          </w:p>
        </w:tc>
        <w:tc>
          <w:tcPr>
            <w:tcW w:w="7650" w:type="dxa"/>
          </w:tcPr>
          <w:p w14:paraId="73902BB2" w14:textId="77777777" w:rsidR="004841EB" w:rsidRPr="004841EB" w:rsidRDefault="004841EB" w:rsidP="00DB6FF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Technology that </w:t>
            </w:r>
            <w:r w:rsidR="00A0625A">
              <w:rPr>
                <w:sz w:val="20"/>
                <w:szCs w:val="20"/>
              </w:rPr>
              <w:t xml:space="preserve">OS </w:t>
            </w:r>
            <w:r>
              <w:rPr>
                <w:sz w:val="20"/>
                <w:szCs w:val="20"/>
              </w:rPr>
              <w:t xml:space="preserve">supports will be identified and communicated to stakeholders. If trend is one of growth, it will be supported by additional FTE either within </w:t>
            </w:r>
            <w:r w:rsidR="00A0625A">
              <w:rPr>
                <w:sz w:val="20"/>
                <w:szCs w:val="20"/>
              </w:rPr>
              <w:t xml:space="preserve">OS </w:t>
            </w:r>
            <w:r>
              <w:rPr>
                <w:sz w:val="20"/>
                <w:szCs w:val="20"/>
              </w:rPr>
              <w:t>or in IT.</w:t>
            </w:r>
          </w:p>
        </w:tc>
      </w:tr>
    </w:tbl>
    <w:p w14:paraId="1C471E73" w14:textId="77777777" w:rsidR="004E1D2E" w:rsidRDefault="004E1D2E" w:rsidP="005E19C7">
      <w:pPr>
        <w:jc w:val="center"/>
        <w:outlineLvl w:val="0"/>
        <w:rPr>
          <w:b/>
          <w:sz w:val="28"/>
          <w:szCs w:val="28"/>
        </w:rPr>
      </w:pPr>
    </w:p>
    <w:p w14:paraId="6F67EFC6" w14:textId="77777777" w:rsidR="00C311F7" w:rsidRDefault="0059362E" w:rsidP="005E19C7">
      <w:pPr>
        <w:outlineLvl w:val="0"/>
        <w:rPr>
          <w:b/>
          <w:sz w:val="28"/>
          <w:szCs w:val="28"/>
        </w:rPr>
      </w:pPr>
      <w:r>
        <w:rPr>
          <w:b/>
          <w:sz w:val="28"/>
          <w:szCs w:val="28"/>
        </w:rPr>
        <w:t>PROGRAM REVIEW CATEGORY</w:t>
      </w:r>
      <w:r w:rsidR="00885CFE">
        <w:rPr>
          <w:b/>
          <w:sz w:val="28"/>
          <w:szCs w:val="28"/>
        </w:rPr>
        <w:t>(IES)</w:t>
      </w:r>
      <w:r w:rsidR="00C00A3B">
        <w:rPr>
          <w:b/>
          <w:sz w:val="28"/>
          <w:szCs w:val="28"/>
        </w:rPr>
        <w:t>:</w:t>
      </w:r>
      <w:r>
        <w:rPr>
          <w:b/>
          <w:sz w:val="28"/>
          <w:szCs w:val="28"/>
        </w:rPr>
        <w:t xml:space="preserve"> </w:t>
      </w:r>
      <w:r w:rsidR="00813A9F">
        <w:rPr>
          <w:b/>
          <w:sz w:val="28"/>
          <w:szCs w:val="28"/>
        </w:rPr>
        <w:t>General Trends, Customers and Stakeholders</w:t>
      </w:r>
    </w:p>
    <w:p w14:paraId="01668282" w14:textId="77777777" w:rsidR="004C57AE" w:rsidRPr="00F769F7" w:rsidRDefault="007A4D6B" w:rsidP="00DB6FFA">
      <w:pPr>
        <w:widowControl w:val="0"/>
        <w:rPr>
          <w:b/>
          <w:sz w:val="28"/>
          <w:szCs w:val="28"/>
        </w:rPr>
      </w:pPr>
      <w:r>
        <w:rPr>
          <w:b/>
          <w:sz w:val="28"/>
          <w:szCs w:val="28"/>
        </w:rPr>
        <w:t xml:space="preserve">Goal </w:t>
      </w:r>
      <w:r w:rsidR="00740F03">
        <w:rPr>
          <w:b/>
          <w:sz w:val="28"/>
          <w:szCs w:val="28"/>
        </w:rPr>
        <w:t>2</w:t>
      </w:r>
      <w:r w:rsidR="004C57AE">
        <w:rPr>
          <w:b/>
          <w:sz w:val="28"/>
          <w:szCs w:val="28"/>
        </w:rPr>
        <w:t>.1:</w:t>
      </w:r>
      <w:r w:rsidR="007A77B4">
        <w:rPr>
          <w:rFonts w:ascii="Calibri" w:eastAsia="Times New Roman" w:hAnsi="Calibri" w:cs="Times New Roman"/>
          <w:b/>
          <w:bCs/>
          <w:color w:val="000000"/>
          <w:kern w:val="28"/>
          <w:sz w:val="28"/>
          <w:szCs w:val="28"/>
        </w:rPr>
        <w:t xml:space="preserve"> </w:t>
      </w:r>
      <w:r w:rsidR="000B7A15" w:rsidRPr="000B7A15">
        <w:rPr>
          <w:rFonts w:ascii="Calibri" w:eastAsia="Times New Roman" w:hAnsi="Calibri" w:cs="Times New Roman"/>
          <w:b/>
          <w:bCs/>
          <w:color w:val="000000"/>
          <w:kern w:val="28"/>
          <w:sz w:val="28"/>
          <w:szCs w:val="28"/>
        </w:rPr>
        <w:t xml:space="preserve">Build on efforts to institutionalize sustainability throughout the campus to support and exceed UCCS Sustainability Strategic Plan 2020 goals, increase performance on </w:t>
      </w:r>
      <w:r w:rsidR="000B7A15">
        <w:rPr>
          <w:rFonts w:ascii="Calibri" w:eastAsia="Times New Roman" w:hAnsi="Calibri" w:cs="Times New Roman"/>
          <w:b/>
          <w:bCs/>
          <w:color w:val="000000"/>
          <w:kern w:val="28"/>
          <w:sz w:val="28"/>
          <w:szCs w:val="28"/>
        </w:rPr>
        <w:t>STARS, meet UCCS Climate action Plan g</w:t>
      </w:r>
      <w:r w:rsidR="000B7A15" w:rsidRPr="000B7A15">
        <w:rPr>
          <w:rFonts w:ascii="Calibri" w:eastAsia="Times New Roman" w:hAnsi="Calibri" w:cs="Times New Roman"/>
          <w:b/>
          <w:bCs/>
          <w:color w:val="000000"/>
          <w:kern w:val="28"/>
          <w:sz w:val="28"/>
          <w:szCs w:val="28"/>
        </w:rPr>
        <w:t>oals, and Colorado Greening of State Government.</w:t>
      </w:r>
    </w:p>
    <w:tbl>
      <w:tblPr>
        <w:tblStyle w:val="ColorfulList-Accent5"/>
        <w:tblW w:w="1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5"/>
        <w:gridCol w:w="2340"/>
        <w:gridCol w:w="1890"/>
        <w:gridCol w:w="1599"/>
        <w:gridCol w:w="1294"/>
        <w:gridCol w:w="1294"/>
      </w:tblGrid>
      <w:tr w:rsidR="00365403" w14:paraId="01E732A1" w14:textId="77777777" w:rsidTr="00DB6FFA">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025" w:type="dxa"/>
            <w:shd w:val="clear" w:color="auto" w:fill="FFD071"/>
          </w:tcPr>
          <w:p w14:paraId="54A96734" w14:textId="77777777" w:rsidR="00CE4C57" w:rsidRPr="00365403" w:rsidRDefault="00CE4C57" w:rsidP="00CE4C57">
            <w:pPr>
              <w:rPr>
                <w:b w:val="0"/>
                <w:color w:val="000000" w:themeColor="text1"/>
                <w:sz w:val="24"/>
                <w:szCs w:val="24"/>
              </w:rPr>
            </w:pPr>
            <w:r w:rsidRPr="00365403">
              <w:rPr>
                <w:b w:val="0"/>
                <w:color w:val="000000" w:themeColor="text1"/>
                <w:sz w:val="24"/>
                <w:szCs w:val="24"/>
              </w:rPr>
              <w:t>Action Steps and Timeline</w:t>
            </w:r>
          </w:p>
        </w:tc>
        <w:tc>
          <w:tcPr>
            <w:tcW w:w="2340" w:type="dxa"/>
            <w:shd w:val="clear" w:color="auto" w:fill="FFD071"/>
          </w:tcPr>
          <w:p w14:paraId="01E915A7" w14:textId="77777777" w:rsidR="00CE4C57" w:rsidRPr="00365403" w:rsidRDefault="00CE4C57" w:rsidP="00CE4C57">
            <w:pPr>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r w:rsidRPr="00365403">
              <w:rPr>
                <w:b w:val="0"/>
                <w:color w:val="000000" w:themeColor="text1"/>
                <w:sz w:val="24"/>
                <w:szCs w:val="24"/>
              </w:rPr>
              <w:t xml:space="preserve">Individual(s), committee or groups assigned.  </w:t>
            </w:r>
          </w:p>
        </w:tc>
        <w:tc>
          <w:tcPr>
            <w:tcW w:w="1890" w:type="dxa"/>
            <w:shd w:val="clear" w:color="auto" w:fill="FFD071"/>
          </w:tcPr>
          <w:p w14:paraId="65F06BDA" w14:textId="77777777" w:rsidR="00CE4C57" w:rsidRPr="00365403" w:rsidRDefault="00CE4C57" w:rsidP="00CE4C57">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r w:rsidRPr="00365403">
              <w:rPr>
                <w:b w:val="0"/>
                <w:color w:val="000000" w:themeColor="text1"/>
                <w:sz w:val="24"/>
                <w:szCs w:val="24"/>
              </w:rPr>
              <w:t>2017-18</w:t>
            </w:r>
          </w:p>
        </w:tc>
        <w:tc>
          <w:tcPr>
            <w:tcW w:w="1599" w:type="dxa"/>
            <w:shd w:val="clear" w:color="auto" w:fill="FFD071"/>
          </w:tcPr>
          <w:p w14:paraId="53666F46" w14:textId="77777777" w:rsidR="00CE4C57" w:rsidRPr="00365403" w:rsidRDefault="00CE4C57" w:rsidP="00CE4C57">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r w:rsidRPr="00365403">
              <w:rPr>
                <w:b w:val="0"/>
                <w:color w:val="000000" w:themeColor="text1"/>
                <w:sz w:val="24"/>
                <w:szCs w:val="24"/>
              </w:rPr>
              <w:t>2018-19</w:t>
            </w:r>
          </w:p>
        </w:tc>
        <w:tc>
          <w:tcPr>
            <w:tcW w:w="1294" w:type="dxa"/>
            <w:shd w:val="clear" w:color="auto" w:fill="FFD071"/>
          </w:tcPr>
          <w:p w14:paraId="1BC7C28C" w14:textId="77777777" w:rsidR="00CE4C57" w:rsidRPr="00365403" w:rsidRDefault="00CE4C57" w:rsidP="00CE4C57">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r w:rsidRPr="00365403">
              <w:rPr>
                <w:b w:val="0"/>
                <w:color w:val="000000" w:themeColor="text1"/>
                <w:sz w:val="24"/>
                <w:szCs w:val="24"/>
              </w:rPr>
              <w:t>2019-20</w:t>
            </w:r>
          </w:p>
        </w:tc>
        <w:tc>
          <w:tcPr>
            <w:tcW w:w="1294" w:type="dxa"/>
            <w:shd w:val="clear" w:color="auto" w:fill="FFD071"/>
          </w:tcPr>
          <w:p w14:paraId="597F40D6" w14:textId="77777777" w:rsidR="00CE4C57" w:rsidRPr="00365403" w:rsidRDefault="00CE4C57" w:rsidP="00CE4C57">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r w:rsidRPr="00365403">
              <w:rPr>
                <w:b w:val="0"/>
                <w:color w:val="000000" w:themeColor="text1"/>
                <w:sz w:val="24"/>
                <w:szCs w:val="24"/>
              </w:rPr>
              <w:t>2020-21</w:t>
            </w:r>
          </w:p>
        </w:tc>
      </w:tr>
      <w:tr w:rsidR="006B4E7A" w:rsidRPr="001367E0" w14:paraId="5E9D988A" w14:textId="77777777" w:rsidTr="00DB6FFA">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6025" w:type="dxa"/>
          </w:tcPr>
          <w:p w14:paraId="1D8DF8A6" w14:textId="77777777" w:rsidR="006B4E7A" w:rsidRDefault="006B4E7A" w:rsidP="00365403">
            <w:pPr>
              <w:pStyle w:val="ListParagraph"/>
              <w:numPr>
                <w:ilvl w:val="0"/>
                <w:numId w:val="2"/>
              </w:numPr>
              <w:rPr>
                <w:b w:val="0"/>
                <w:sz w:val="20"/>
                <w:szCs w:val="20"/>
              </w:rPr>
            </w:pPr>
            <w:r>
              <w:rPr>
                <w:b w:val="0"/>
                <w:sz w:val="20"/>
                <w:szCs w:val="20"/>
              </w:rPr>
              <w:t xml:space="preserve">Continue to strengthen collaboration between </w:t>
            </w:r>
            <w:r w:rsidR="00A0625A">
              <w:rPr>
                <w:b w:val="0"/>
                <w:sz w:val="20"/>
                <w:szCs w:val="20"/>
              </w:rPr>
              <w:t xml:space="preserve">OS </w:t>
            </w:r>
            <w:r>
              <w:rPr>
                <w:b w:val="0"/>
                <w:sz w:val="20"/>
                <w:szCs w:val="20"/>
              </w:rPr>
              <w:t>and Facilities Management with regard to energy projects, renewables, water conservation, waste diversion, buildings, and grounds.</w:t>
            </w:r>
          </w:p>
          <w:p w14:paraId="6A88A796" w14:textId="77777777" w:rsidR="006B4E7A" w:rsidRDefault="006B4E7A" w:rsidP="006B4E7A">
            <w:pPr>
              <w:pStyle w:val="ListParagraph"/>
              <w:rPr>
                <w:b w:val="0"/>
                <w:sz w:val="20"/>
                <w:szCs w:val="20"/>
              </w:rPr>
            </w:pPr>
          </w:p>
          <w:p w14:paraId="17920793" w14:textId="77777777" w:rsidR="006B4E7A" w:rsidRPr="006B4E7A" w:rsidRDefault="006B4E7A" w:rsidP="006B4E7A">
            <w:pPr>
              <w:rPr>
                <w:b w:val="0"/>
                <w:sz w:val="20"/>
                <w:szCs w:val="20"/>
              </w:rPr>
            </w:pPr>
            <w:r w:rsidRPr="006B4E7A">
              <w:rPr>
                <w:b w:val="0"/>
                <w:sz w:val="20"/>
                <w:szCs w:val="20"/>
              </w:rPr>
              <w:t>(some</w:t>
            </w:r>
            <w:r>
              <w:rPr>
                <w:b w:val="0"/>
                <w:sz w:val="20"/>
                <w:szCs w:val="20"/>
              </w:rPr>
              <w:t xml:space="preserve"> of this depends on funding, staffing and direction of office)</w:t>
            </w:r>
          </w:p>
        </w:tc>
        <w:tc>
          <w:tcPr>
            <w:tcW w:w="2340" w:type="dxa"/>
          </w:tcPr>
          <w:p w14:paraId="58396353" w14:textId="77777777" w:rsidR="006B4E7A" w:rsidRPr="00365403" w:rsidRDefault="006B4E7A" w:rsidP="00CE4C5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Kevin Gilford, Linda Kogan, Kimberly Reeves, Jeff Reed, Rob Dougherty, Jeff Davis, Gary Reynolds</w:t>
            </w:r>
          </w:p>
        </w:tc>
        <w:tc>
          <w:tcPr>
            <w:tcW w:w="1890" w:type="dxa"/>
          </w:tcPr>
          <w:p w14:paraId="2CA44796" w14:textId="541D88C6" w:rsidR="006B4E7A" w:rsidRPr="00365403" w:rsidRDefault="006B4E7A" w:rsidP="00DB6FF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Ensure that Energy Matters meetings are held monthly, there is a</w:t>
            </w:r>
            <w:r w:rsidR="00326D9D">
              <w:rPr>
                <w:sz w:val="20"/>
                <w:szCs w:val="20"/>
              </w:rPr>
              <w:t>n</w:t>
            </w:r>
            <w:r>
              <w:rPr>
                <w:sz w:val="20"/>
                <w:szCs w:val="20"/>
              </w:rPr>
              <w:t xml:space="preserve"> </w:t>
            </w:r>
            <w:r w:rsidR="00A0625A">
              <w:rPr>
                <w:sz w:val="20"/>
                <w:szCs w:val="20"/>
              </w:rPr>
              <w:t xml:space="preserve">OS </w:t>
            </w:r>
            <w:r>
              <w:rPr>
                <w:sz w:val="20"/>
                <w:szCs w:val="20"/>
              </w:rPr>
              <w:t xml:space="preserve">representative at </w:t>
            </w:r>
            <w:r w:rsidR="0021657B">
              <w:rPr>
                <w:sz w:val="20"/>
                <w:szCs w:val="20"/>
              </w:rPr>
              <w:t>the OLT meetings each Wednesday.</w:t>
            </w:r>
            <w:r>
              <w:rPr>
                <w:sz w:val="20"/>
                <w:szCs w:val="20"/>
              </w:rPr>
              <w:t xml:space="preserve"> Results of projects are communicated. Kevin – lead, Linda second.</w:t>
            </w:r>
          </w:p>
        </w:tc>
        <w:tc>
          <w:tcPr>
            <w:tcW w:w="1599" w:type="dxa"/>
          </w:tcPr>
          <w:p w14:paraId="355B1691" w14:textId="77777777" w:rsidR="006B4E7A" w:rsidRPr="00365403" w:rsidRDefault="006B4E7A" w:rsidP="0036540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94" w:type="dxa"/>
          </w:tcPr>
          <w:p w14:paraId="027D80B0" w14:textId="77777777" w:rsidR="006B4E7A" w:rsidRPr="00365403" w:rsidRDefault="006B4E7A" w:rsidP="00CE4C5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94" w:type="dxa"/>
          </w:tcPr>
          <w:p w14:paraId="23BE8268" w14:textId="77777777" w:rsidR="006B4E7A" w:rsidRPr="00365403" w:rsidRDefault="006B4E7A" w:rsidP="00CE4C57">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365403" w:rsidRPr="001367E0" w14:paraId="0A94768F" w14:textId="77777777" w:rsidTr="00DB6FFA">
        <w:trPr>
          <w:trHeight w:val="589"/>
        </w:trPr>
        <w:tc>
          <w:tcPr>
            <w:cnfStyle w:val="001000000000" w:firstRow="0" w:lastRow="0" w:firstColumn="1" w:lastColumn="0" w:oddVBand="0" w:evenVBand="0" w:oddHBand="0" w:evenHBand="0" w:firstRowFirstColumn="0" w:firstRowLastColumn="0" w:lastRowFirstColumn="0" w:lastRowLastColumn="0"/>
            <w:tcW w:w="6025" w:type="dxa"/>
          </w:tcPr>
          <w:p w14:paraId="5EF1BEEC" w14:textId="77777777" w:rsidR="00CE4C57" w:rsidRPr="00365403" w:rsidRDefault="00CE4C57" w:rsidP="008F10DA">
            <w:pPr>
              <w:pStyle w:val="ListParagraph"/>
              <w:numPr>
                <w:ilvl w:val="0"/>
                <w:numId w:val="2"/>
              </w:numPr>
              <w:rPr>
                <w:b w:val="0"/>
                <w:sz w:val="20"/>
                <w:szCs w:val="20"/>
              </w:rPr>
            </w:pPr>
            <w:r w:rsidRPr="00365403">
              <w:rPr>
                <w:b w:val="0"/>
                <w:sz w:val="20"/>
                <w:szCs w:val="20"/>
              </w:rPr>
              <w:t xml:space="preserve"> </w:t>
            </w:r>
            <w:r w:rsidR="000A6AB9" w:rsidRPr="00365403">
              <w:rPr>
                <w:b w:val="0"/>
                <w:sz w:val="20"/>
                <w:szCs w:val="20"/>
              </w:rPr>
              <w:t>Strengthen existing key partnerships with Tra</w:t>
            </w:r>
            <w:r w:rsidR="00365403" w:rsidRPr="00365403">
              <w:rPr>
                <w:b w:val="0"/>
                <w:sz w:val="20"/>
                <w:szCs w:val="20"/>
              </w:rPr>
              <w:t>nsportation and Recreation Center</w:t>
            </w:r>
            <w:r w:rsidR="00D2559D">
              <w:rPr>
                <w:b w:val="0"/>
                <w:sz w:val="20"/>
                <w:szCs w:val="20"/>
              </w:rPr>
              <w:t xml:space="preserve"> for multi-modal transportation and mutually identify projects and events</w:t>
            </w:r>
            <w:r w:rsidR="00365403" w:rsidRPr="00365403">
              <w:rPr>
                <w:b w:val="0"/>
                <w:sz w:val="20"/>
                <w:szCs w:val="20"/>
              </w:rPr>
              <w:t xml:space="preserve"> (Pedal Perks program, Bike Share program, Leave Your </w:t>
            </w:r>
            <w:r w:rsidR="008F10DA">
              <w:rPr>
                <w:b w:val="0"/>
                <w:sz w:val="20"/>
                <w:szCs w:val="20"/>
              </w:rPr>
              <w:t>Car</w:t>
            </w:r>
            <w:r w:rsidR="008F10DA" w:rsidRPr="00365403">
              <w:rPr>
                <w:b w:val="0"/>
                <w:sz w:val="20"/>
                <w:szCs w:val="20"/>
              </w:rPr>
              <w:t xml:space="preserve"> </w:t>
            </w:r>
            <w:r w:rsidR="00365403" w:rsidRPr="00365403">
              <w:rPr>
                <w:b w:val="0"/>
                <w:sz w:val="20"/>
                <w:szCs w:val="20"/>
              </w:rPr>
              <w:t>at Home, Metro Bus Pass, Zip Car, events and education)</w:t>
            </w:r>
          </w:p>
        </w:tc>
        <w:tc>
          <w:tcPr>
            <w:tcW w:w="2340" w:type="dxa"/>
          </w:tcPr>
          <w:p w14:paraId="7B3646F0" w14:textId="77777777" w:rsidR="00CE4C57" w:rsidRPr="00365403" w:rsidRDefault="00365403" w:rsidP="00CE4C57">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5403">
              <w:rPr>
                <w:sz w:val="20"/>
                <w:szCs w:val="20"/>
              </w:rPr>
              <w:t xml:space="preserve">Linda, </w:t>
            </w:r>
            <w:r w:rsidR="002269B4" w:rsidRPr="00365403">
              <w:rPr>
                <w:sz w:val="20"/>
                <w:szCs w:val="20"/>
              </w:rPr>
              <w:t>Kimberly</w:t>
            </w:r>
          </w:p>
        </w:tc>
        <w:tc>
          <w:tcPr>
            <w:tcW w:w="1890" w:type="dxa"/>
          </w:tcPr>
          <w:p w14:paraId="6C4C51E8" w14:textId="77777777" w:rsidR="00CE4C57" w:rsidRPr="00365403" w:rsidRDefault="00365403" w:rsidP="00CE4C57">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5403">
              <w:rPr>
                <w:sz w:val="20"/>
                <w:szCs w:val="20"/>
              </w:rPr>
              <w:t xml:space="preserve">Linda and Kimberly will </w:t>
            </w:r>
            <w:r>
              <w:rPr>
                <w:sz w:val="20"/>
                <w:szCs w:val="20"/>
              </w:rPr>
              <w:t xml:space="preserve">create written plan </w:t>
            </w:r>
            <w:r w:rsidRPr="00365403">
              <w:rPr>
                <w:sz w:val="20"/>
                <w:szCs w:val="20"/>
              </w:rPr>
              <w:t>with</w:t>
            </w:r>
          </w:p>
          <w:p w14:paraId="46EF20B3" w14:textId="77777777" w:rsidR="00CE4C57" w:rsidRPr="00365403" w:rsidRDefault="000A6AB9" w:rsidP="00CE4C57">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5403">
              <w:rPr>
                <w:sz w:val="20"/>
                <w:szCs w:val="20"/>
              </w:rPr>
              <w:t>Transportation and Rec Center</w:t>
            </w:r>
            <w:r w:rsidR="00365403" w:rsidRPr="00365403">
              <w:rPr>
                <w:sz w:val="20"/>
                <w:szCs w:val="20"/>
              </w:rPr>
              <w:t xml:space="preserve"> – Skyler, Chris, Jim Spice, Matt</w:t>
            </w:r>
            <w:r w:rsidR="008F10DA">
              <w:rPr>
                <w:sz w:val="20"/>
                <w:szCs w:val="20"/>
              </w:rPr>
              <w:t>hew Broderick</w:t>
            </w:r>
          </w:p>
        </w:tc>
        <w:tc>
          <w:tcPr>
            <w:tcW w:w="1599" w:type="dxa"/>
          </w:tcPr>
          <w:p w14:paraId="5EC650C3" w14:textId="77777777" w:rsidR="00CE4C57" w:rsidRPr="00365403" w:rsidRDefault="00365403" w:rsidP="003654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5403">
              <w:rPr>
                <w:sz w:val="20"/>
                <w:szCs w:val="20"/>
              </w:rPr>
              <w:t>Review previous year’s collaboration and adjust</w:t>
            </w:r>
          </w:p>
        </w:tc>
        <w:tc>
          <w:tcPr>
            <w:tcW w:w="1294" w:type="dxa"/>
          </w:tcPr>
          <w:p w14:paraId="79152B98" w14:textId="77777777" w:rsidR="00CE4C57" w:rsidRPr="00365403" w:rsidRDefault="00365403" w:rsidP="00CE4C57">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5403">
              <w:rPr>
                <w:sz w:val="20"/>
                <w:szCs w:val="20"/>
              </w:rPr>
              <w:t>Review previous year’s collaboration and adjust</w:t>
            </w:r>
          </w:p>
        </w:tc>
        <w:tc>
          <w:tcPr>
            <w:tcW w:w="1294" w:type="dxa"/>
          </w:tcPr>
          <w:p w14:paraId="3C364F7E" w14:textId="77777777" w:rsidR="00CE4C57" w:rsidRPr="00365403" w:rsidRDefault="00365403" w:rsidP="00CE4C57">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5403">
              <w:rPr>
                <w:sz w:val="20"/>
                <w:szCs w:val="20"/>
              </w:rPr>
              <w:t>Review previous year’s collaboration and adjust</w:t>
            </w:r>
          </w:p>
        </w:tc>
      </w:tr>
      <w:tr w:rsidR="00075BAC" w:rsidRPr="001367E0" w14:paraId="182A74B5" w14:textId="77777777" w:rsidTr="00DB6FFA">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6025" w:type="dxa"/>
          </w:tcPr>
          <w:p w14:paraId="7C9500FF" w14:textId="77777777" w:rsidR="00075BAC" w:rsidRPr="00075BAC" w:rsidRDefault="00075BAC" w:rsidP="00365403">
            <w:pPr>
              <w:pStyle w:val="ListParagraph"/>
              <w:numPr>
                <w:ilvl w:val="0"/>
                <w:numId w:val="2"/>
              </w:numPr>
              <w:rPr>
                <w:b w:val="0"/>
                <w:sz w:val="20"/>
                <w:szCs w:val="20"/>
              </w:rPr>
            </w:pPr>
            <w:r w:rsidRPr="00075BAC">
              <w:rPr>
                <w:b w:val="0"/>
                <w:sz w:val="20"/>
                <w:szCs w:val="20"/>
              </w:rPr>
              <w:t>Revise transportation survey and ensure that it goes out to all faculty, staff, and students at least once per year.</w:t>
            </w:r>
          </w:p>
        </w:tc>
        <w:tc>
          <w:tcPr>
            <w:tcW w:w="2340" w:type="dxa"/>
          </w:tcPr>
          <w:p w14:paraId="7B54278D" w14:textId="77777777" w:rsidR="00075BAC" w:rsidRPr="00365403" w:rsidRDefault="00075BAC" w:rsidP="00CE4C5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90" w:type="dxa"/>
          </w:tcPr>
          <w:p w14:paraId="667E423C" w14:textId="77777777" w:rsidR="00075BAC" w:rsidRPr="00365403" w:rsidRDefault="00075BAC" w:rsidP="00CE4C5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Work with Sustainable Transportation and Institutional Research to revise survey. </w:t>
            </w:r>
            <w:r w:rsidR="00F32ECF">
              <w:rPr>
                <w:sz w:val="20"/>
                <w:szCs w:val="20"/>
              </w:rPr>
              <w:t>Conduct survey in September 2017</w:t>
            </w:r>
          </w:p>
        </w:tc>
        <w:tc>
          <w:tcPr>
            <w:tcW w:w="1599" w:type="dxa"/>
          </w:tcPr>
          <w:p w14:paraId="14BFD4F0" w14:textId="77777777" w:rsidR="00075BAC" w:rsidRPr="00365403" w:rsidRDefault="00F32ECF" w:rsidP="0036540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Review and revise survey as necessary. Track progress from year to year to determine transportation footprint.</w:t>
            </w:r>
          </w:p>
        </w:tc>
        <w:tc>
          <w:tcPr>
            <w:tcW w:w="1294" w:type="dxa"/>
          </w:tcPr>
          <w:p w14:paraId="1E58A633" w14:textId="77777777" w:rsidR="00075BAC" w:rsidRPr="00365403" w:rsidRDefault="00075BAC" w:rsidP="00CE4C5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94" w:type="dxa"/>
          </w:tcPr>
          <w:p w14:paraId="49ECB00B" w14:textId="77777777" w:rsidR="00075BAC" w:rsidRPr="00365403" w:rsidRDefault="00075BAC" w:rsidP="00CE4C57">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075BAC" w:rsidRPr="001367E0" w14:paraId="315BC443" w14:textId="77777777" w:rsidTr="00DB6FFA">
        <w:trPr>
          <w:trHeight w:val="589"/>
        </w:trPr>
        <w:tc>
          <w:tcPr>
            <w:cnfStyle w:val="001000000000" w:firstRow="0" w:lastRow="0" w:firstColumn="1" w:lastColumn="0" w:oddVBand="0" w:evenVBand="0" w:oddHBand="0" w:evenHBand="0" w:firstRowFirstColumn="0" w:firstRowLastColumn="0" w:lastRowFirstColumn="0" w:lastRowLastColumn="0"/>
            <w:tcW w:w="6025" w:type="dxa"/>
          </w:tcPr>
          <w:p w14:paraId="2FCC0E02" w14:textId="77777777" w:rsidR="00365403" w:rsidRPr="00365403" w:rsidRDefault="00365403" w:rsidP="00AE6F3D">
            <w:pPr>
              <w:pStyle w:val="ListParagraph"/>
              <w:numPr>
                <w:ilvl w:val="0"/>
                <w:numId w:val="2"/>
              </w:numPr>
              <w:rPr>
                <w:b w:val="0"/>
                <w:sz w:val="20"/>
                <w:szCs w:val="20"/>
              </w:rPr>
            </w:pPr>
            <w:r w:rsidRPr="00365403">
              <w:rPr>
                <w:b w:val="0"/>
                <w:sz w:val="20"/>
                <w:szCs w:val="20"/>
              </w:rPr>
              <w:t>Continue to develop new ways to partner with Housing – GPS Eco-Reps Course</w:t>
            </w:r>
            <w:r w:rsidR="00D06F10">
              <w:rPr>
                <w:b w:val="0"/>
                <w:sz w:val="20"/>
                <w:szCs w:val="20"/>
              </w:rPr>
              <w:t xml:space="preserve"> ( important for supporting </w:t>
            </w:r>
            <w:r w:rsidR="00AE6F3D">
              <w:rPr>
                <w:b w:val="0"/>
                <w:sz w:val="20"/>
                <w:szCs w:val="20"/>
              </w:rPr>
              <w:t>Campus Conservation Nationals</w:t>
            </w:r>
            <w:r w:rsidR="00D06F10">
              <w:rPr>
                <w:b w:val="0"/>
                <w:sz w:val="20"/>
                <w:szCs w:val="20"/>
              </w:rPr>
              <w:t>, Energy and LEED Dashboards, Move-In recycling, RA Training, Ditch the Dumpster move out, and general sustainability life skills)</w:t>
            </w:r>
          </w:p>
        </w:tc>
        <w:tc>
          <w:tcPr>
            <w:tcW w:w="2340" w:type="dxa"/>
          </w:tcPr>
          <w:p w14:paraId="42423CCA" w14:textId="77777777" w:rsidR="00365403" w:rsidRPr="00365403" w:rsidRDefault="00365403" w:rsidP="00D06F10">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5403">
              <w:rPr>
                <w:sz w:val="20"/>
                <w:szCs w:val="20"/>
              </w:rPr>
              <w:t>Linda</w:t>
            </w:r>
            <w:r w:rsidR="00D06F10">
              <w:rPr>
                <w:sz w:val="20"/>
                <w:szCs w:val="20"/>
              </w:rPr>
              <w:t>,</w:t>
            </w:r>
            <w:r w:rsidRPr="00365403">
              <w:rPr>
                <w:sz w:val="20"/>
                <w:szCs w:val="20"/>
              </w:rPr>
              <w:t xml:space="preserve"> Kimberly</w:t>
            </w:r>
            <w:r w:rsidR="00AE6F3D">
              <w:rPr>
                <w:sz w:val="20"/>
                <w:szCs w:val="20"/>
              </w:rPr>
              <w:t>,</w:t>
            </w:r>
            <w:r w:rsidR="00D06F10">
              <w:rPr>
                <w:sz w:val="20"/>
                <w:szCs w:val="20"/>
              </w:rPr>
              <w:t xml:space="preserve"> and Kevin</w:t>
            </w:r>
          </w:p>
        </w:tc>
        <w:tc>
          <w:tcPr>
            <w:tcW w:w="1890" w:type="dxa"/>
          </w:tcPr>
          <w:p w14:paraId="0222F7F7" w14:textId="77777777" w:rsidR="00365403" w:rsidRPr="00365403" w:rsidRDefault="00365403" w:rsidP="00CE4C57">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5403">
              <w:rPr>
                <w:sz w:val="20"/>
                <w:szCs w:val="20"/>
              </w:rPr>
              <w:t>Meet with Carlos Garcia, GPS, UCCSLead and Housing to plan</w:t>
            </w:r>
          </w:p>
        </w:tc>
        <w:tc>
          <w:tcPr>
            <w:tcW w:w="1599" w:type="dxa"/>
          </w:tcPr>
          <w:p w14:paraId="128F6566" w14:textId="77777777" w:rsidR="00365403" w:rsidRPr="00365403" w:rsidRDefault="00365403" w:rsidP="00CE4C57">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5403">
              <w:rPr>
                <w:sz w:val="20"/>
                <w:szCs w:val="20"/>
              </w:rPr>
              <w:t>Launch program</w:t>
            </w:r>
            <w:r w:rsidR="004979AA">
              <w:rPr>
                <w:sz w:val="20"/>
                <w:szCs w:val="20"/>
              </w:rPr>
              <w:t xml:space="preserve"> or some mutually agreed to alternative</w:t>
            </w:r>
          </w:p>
        </w:tc>
        <w:tc>
          <w:tcPr>
            <w:tcW w:w="1294" w:type="dxa"/>
          </w:tcPr>
          <w:p w14:paraId="2231A30C" w14:textId="77777777" w:rsidR="00365403" w:rsidRPr="00365403" w:rsidRDefault="00365403" w:rsidP="00CE4C5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94" w:type="dxa"/>
          </w:tcPr>
          <w:p w14:paraId="6548B52F" w14:textId="77777777" w:rsidR="00365403" w:rsidRPr="00365403" w:rsidRDefault="00365403" w:rsidP="00CE4C57">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067791" w:rsidRPr="001367E0" w14:paraId="5D749175" w14:textId="77777777" w:rsidTr="00DB6FFA">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6025" w:type="dxa"/>
          </w:tcPr>
          <w:p w14:paraId="2884FF4E" w14:textId="77777777" w:rsidR="00067791" w:rsidRPr="00365403" w:rsidRDefault="00067791" w:rsidP="00067791">
            <w:pPr>
              <w:pStyle w:val="ListParagraph"/>
              <w:numPr>
                <w:ilvl w:val="0"/>
                <w:numId w:val="2"/>
              </w:numPr>
              <w:rPr>
                <w:b w:val="0"/>
                <w:sz w:val="20"/>
                <w:szCs w:val="20"/>
              </w:rPr>
            </w:pPr>
            <w:r>
              <w:rPr>
                <w:b w:val="0"/>
                <w:sz w:val="20"/>
                <w:szCs w:val="20"/>
              </w:rPr>
              <w:t>Strengthen leadership messaging around resource conservation on campus, i.e. Greening of the Office Program, Green Labs to achieve stronger participation, reduce costs and environmental impacts.</w:t>
            </w:r>
          </w:p>
        </w:tc>
        <w:tc>
          <w:tcPr>
            <w:tcW w:w="2340" w:type="dxa"/>
          </w:tcPr>
          <w:p w14:paraId="11431952" w14:textId="77777777" w:rsidR="00067791" w:rsidRPr="00365403" w:rsidRDefault="00067791" w:rsidP="00DB6FF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Venkat, leadership team, </w:t>
            </w:r>
            <w:r>
              <w:rPr>
                <w:sz w:val="20"/>
                <w:szCs w:val="20"/>
              </w:rPr>
              <w:br/>
            </w:r>
            <w:r w:rsidR="00A0625A">
              <w:rPr>
                <w:sz w:val="20"/>
                <w:szCs w:val="20"/>
              </w:rPr>
              <w:t xml:space="preserve">OS </w:t>
            </w:r>
            <w:r>
              <w:rPr>
                <w:sz w:val="20"/>
                <w:szCs w:val="20"/>
              </w:rPr>
              <w:t xml:space="preserve">to provide background for messaging, Deans </w:t>
            </w:r>
          </w:p>
        </w:tc>
        <w:tc>
          <w:tcPr>
            <w:tcW w:w="1890" w:type="dxa"/>
          </w:tcPr>
          <w:p w14:paraId="562F2B4A" w14:textId="77777777" w:rsidR="00067791" w:rsidRPr="00365403" w:rsidRDefault="00AE6F3D" w:rsidP="00AE6F3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OS</w:t>
            </w:r>
            <w:r w:rsidR="00067791">
              <w:rPr>
                <w:sz w:val="20"/>
                <w:szCs w:val="20"/>
              </w:rPr>
              <w:t xml:space="preserve"> to develop messaging for leadership to deliver Fall Semester 2017</w:t>
            </w:r>
          </w:p>
        </w:tc>
        <w:tc>
          <w:tcPr>
            <w:tcW w:w="1599" w:type="dxa"/>
          </w:tcPr>
          <w:p w14:paraId="6A9CA12E" w14:textId="77777777" w:rsidR="00067791" w:rsidRPr="00365403" w:rsidRDefault="00067791" w:rsidP="00CE4C5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Implement more GOTO audits, report on progress</w:t>
            </w:r>
          </w:p>
        </w:tc>
        <w:tc>
          <w:tcPr>
            <w:tcW w:w="1294" w:type="dxa"/>
          </w:tcPr>
          <w:p w14:paraId="15E03FC0" w14:textId="77777777" w:rsidR="00067791" w:rsidRDefault="00067791" w:rsidP="00CE4C5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94" w:type="dxa"/>
          </w:tcPr>
          <w:p w14:paraId="56FA5AA7" w14:textId="77777777" w:rsidR="00067791" w:rsidRDefault="00067791" w:rsidP="00CE4C57">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365403" w:rsidRPr="001367E0" w14:paraId="75DADB25" w14:textId="77777777" w:rsidTr="00DB6FFA">
        <w:trPr>
          <w:trHeight w:val="560"/>
        </w:trPr>
        <w:tc>
          <w:tcPr>
            <w:cnfStyle w:val="001000000000" w:firstRow="0" w:lastRow="0" w:firstColumn="1" w:lastColumn="0" w:oddVBand="0" w:evenVBand="0" w:oddHBand="0" w:evenHBand="0" w:firstRowFirstColumn="0" w:firstRowLastColumn="0" w:lastRowFirstColumn="0" w:lastRowLastColumn="0"/>
            <w:tcW w:w="6025" w:type="dxa"/>
          </w:tcPr>
          <w:p w14:paraId="5BFD18B5" w14:textId="77777777" w:rsidR="00CE4C57" w:rsidRPr="00365403" w:rsidRDefault="000A6AB9" w:rsidP="00AE6F3D">
            <w:pPr>
              <w:pStyle w:val="ListParagraph"/>
              <w:numPr>
                <w:ilvl w:val="0"/>
                <w:numId w:val="2"/>
              </w:numPr>
              <w:rPr>
                <w:b w:val="0"/>
                <w:sz w:val="20"/>
                <w:szCs w:val="20"/>
              </w:rPr>
            </w:pPr>
            <w:r w:rsidRPr="00365403">
              <w:rPr>
                <w:b w:val="0"/>
                <w:sz w:val="20"/>
                <w:szCs w:val="20"/>
              </w:rPr>
              <w:t xml:space="preserve">Communicate clearly to other departments the role of the </w:t>
            </w:r>
            <w:r w:rsidR="008F10DA">
              <w:rPr>
                <w:b w:val="0"/>
                <w:sz w:val="20"/>
                <w:szCs w:val="20"/>
              </w:rPr>
              <w:t>Office of Sustainability</w:t>
            </w:r>
            <w:r w:rsidR="008F10DA" w:rsidRPr="00365403">
              <w:rPr>
                <w:b w:val="0"/>
                <w:sz w:val="20"/>
                <w:szCs w:val="20"/>
              </w:rPr>
              <w:t xml:space="preserve"> </w:t>
            </w:r>
            <w:r w:rsidRPr="00365403">
              <w:rPr>
                <w:b w:val="0"/>
                <w:sz w:val="20"/>
                <w:szCs w:val="20"/>
              </w:rPr>
              <w:t xml:space="preserve">as an educator and consulting office, and less of an operational unit. </w:t>
            </w:r>
            <w:r w:rsidR="00AE6F3D">
              <w:rPr>
                <w:b w:val="0"/>
                <w:sz w:val="20"/>
                <w:szCs w:val="20"/>
              </w:rPr>
              <w:t>(</w:t>
            </w:r>
            <w:r w:rsidRPr="00365403">
              <w:rPr>
                <w:b w:val="0"/>
                <w:sz w:val="20"/>
                <w:szCs w:val="20"/>
              </w:rPr>
              <w:t>i.e. zero waste</w:t>
            </w:r>
            <w:r w:rsidR="00AE6F3D">
              <w:rPr>
                <w:b w:val="0"/>
                <w:sz w:val="20"/>
                <w:szCs w:val="20"/>
              </w:rPr>
              <w:t xml:space="preserve"> - s</w:t>
            </w:r>
            <w:r w:rsidR="002269B4" w:rsidRPr="00365403">
              <w:rPr>
                <w:b w:val="0"/>
                <w:sz w:val="20"/>
                <w:szCs w:val="20"/>
              </w:rPr>
              <w:t>et clear definitions for when the OS can Zero Waste an event, conduct train the trainer, discuss added costs for services</w:t>
            </w:r>
            <w:r w:rsidR="00D06F10">
              <w:rPr>
                <w:b w:val="0"/>
                <w:sz w:val="20"/>
                <w:szCs w:val="20"/>
              </w:rPr>
              <w:t>.)</w:t>
            </w:r>
          </w:p>
        </w:tc>
        <w:tc>
          <w:tcPr>
            <w:tcW w:w="2340" w:type="dxa"/>
          </w:tcPr>
          <w:p w14:paraId="17A9C47A" w14:textId="77777777" w:rsidR="00CE4C57" w:rsidRPr="00365403" w:rsidRDefault="002269B4" w:rsidP="00AE6F3D">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5403">
              <w:rPr>
                <w:sz w:val="20"/>
                <w:szCs w:val="20"/>
              </w:rPr>
              <w:t>Kimberly, Linda, Rob Dougherty, Mark Hayes, Chad Garland</w:t>
            </w:r>
            <w:r w:rsidR="00AE6F3D">
              <w:rPr>
                <w:sz w:val="20"/>
                <w:szCs w:val="20"/>
              </w:rPr>
              <w:t>,</w:t>
            </w:r>
            <w:r w:rsidR="00D06F10">
              <w:rPr>
                <w:sz w:val="20"/>
                <w:szCs w:val="20"/>
              </w:rPr>
              <w:t xml:space="preserve"> E</w:t>
            </w:r>
            <w:r w:rsidR="00D06F10" w:rsidRPr="00365403">
              <w:rPr>
                <w:sz w:val="20"/>
                <w:szCs w:val="20"/>
              </w:rPr>
              <w:t xml:space="preserve">vent </w:t>
            </w:r>
            <w:r w:rsidR="00AE6F3D">
              <w:rPr>
                <w:sz w:val="20"/>
                <w:szCs w:val="20"/>
              </w:rPr>
              <w:t>S</w:t>
            </w:r>
            <w:r w:rsidR="00D06F10" w:rsidRPr="00365403">
              <w:rPr>
                <w:sz w:val="20"/>
                <w:szCs w:val="20"/>
              </w:rPr>
              <w:t>ervices, Dining and Hospitality Services, Facilities Services</w:t>
            </w:r>
            <w:r w:rsidR="00D06F10">
              <w:rPr>
                <w:sz w:val="20"/>
                <w:szCs w:val="20"/>
              </w:rPr>
              <w:t xml:space="preserve">  </w:t>
            </w:r>
          </w:p>
        </w:tc>
        <w:tc>
          <w:tcPr>
            <w:tcW w:w="1890" w:type="dxa"/>
          </w:tcPr>
          <w:p w14:paraId="66E3454C" w14:textId="77777777" w:rsidR="00CE4C57" w:rsidRPr="00365403" w:rsidRDefault="00AE6F3D" w:rsidP="00D06F1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w:t>
            </w:r>
            <w:r w:rsidR="00D06F10">
              <w:rPr>
                <w:sz w:val="20"/>
                <w:szCs w:val="20"/>
              </w:rPr>
              <w:t>raft a collaboration document with clear expectations of roles</w:t>
            </w:r>
          </w:p>
        </w:tc>
        <w:tc>
          <w:tcPr>
            <w:tcW w:w="1599" w:type="dxa"/>
          </w:tcPr>
          <w:p w14:paraId="37E671AA" w14:textId="77777777" w:rsidR="00CE4C57" w:rsidRPr="00365403" w:rsidRDefault="00D06F10" w:rsidP="00CE4C5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Review and assess collaboration and programs and adjust accordingly </w:t>
            </w:r>
          </w:p>
        </w:tc>
        <w:tc>
          <w:tcPr>
            <w:tcW w:w="1294" w:type="dxa"/>
          </w:tcPr>
          <w:p w14:paraId="1EA366AB" w14:textId="77777777" w:rsidR="00CE4C57" w:rsidRPr="00365403" w:rsidRDefault="00D06F10" w:rsidP="00CE4C5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Review and assess collaboration and programs and adjust accordingly</w:t>
            </w:r>
          </w:p>
        </w:tc>
        <w:tc>
          <w:tcPr>
            <w:tcW w:w="1294" w:type="dxa"/>
          </w:tcPr>
          <w:p w14:paraId="7DA674C6" w14:textId="77777777" w:rsidR="00CE4C57" w:rsidRPr="00365403" w:rsidRDefault="00D06F10" w:rsidP="00CE4C5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Review and assess collaboration and programs and adjust accordingly</w:t>
            </w:r>
          </w:p>
        </w:tc>
      </w:tr>
      <w:tr w:rsidR="00365403" w:rsidRPr="001367E0" w14:paraId="37EEB85E" w14:textId="77777777" w:rsidTr="00DB6FFA">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6025" w:type="dxa"/>
          </w:tcPr>
          <w:p w14:paraId="68160729" w14:textId="77777777" w:rsidR="000A6AB9" w:rsidRPr="00365403" w:rsidRDefault="002269B4" w:rsidP="00067791">
            <w:pPr>
              <w:pStyle w:val="ListParagraph"/>
              <w:numPr>
                <w:ilvl w:val="0"/>
                <w:numId w:val="2"/>
              </w:numPr>
              <w:rPr>
                <w:b w:val="0"/>
                <w:sz w:val="20"/>
                <w:szCs w:val="20"/>
              </w:rPr>
            </w:pPr>
            <w:r w:rsidRPr="00365403">
              <w:rPr>
                <w:b w:val="0"/>
                <w:sz w:val="20"/>
                <w:szCs w:val="20"/>
              </w:rPr>
              <w:t>Reach out to all VCAF departments and offices to learn about their sustainability goal for each year and determine if</w:t>
            </w:r>
            <w:r w:rsidR="00067791">
              <w:rPr>
                <w:b w:val="0"/>
                <w:sz w:val="20"/>
                <w:szCs w:val="20"/>
              </w:rPr>
              <w:t>/how</w:t>
            </w:r>
            <w:r w:rsidRPr="00365403">
              <w:rPr>
                <w:b w:val="0"/>
                <w:sz w:val="20"/>
                <w:szCs w:val="20"/>
              </w:rPr>
              <w:t xml:space="preserve"> our office can assist.</w:t>
            </w:r>
            <w:r w:rsidR="009A5206" w:rsidRPr="00365403">
              <w:rPr>
                <w:b w:val="0"/>
                <w:sz w:val="20"/>
                <w:szCs w:val="20"/>
              </w:rPr>
              <w:t xml:space="preserve"> </w:t>
            </w:r>
          </w:p>
        </w:tc>
        <w:tc>
          <w:tcPr>
            <w:tcW w:w="2340" w:type="dxa"/>
          </w:tcPr>
          <w:p w14:paraId="301D9F50" w14:textId="77777777" w:rsidR="000A6AB9" w:rsidRPr="00365403" w:rsidRDefault="00BA5937" w:rsidP="00CE4C57">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5403">
              <w:rPr>
                <w:sz w:val="20"/>
                <w:szCs w:val="20"/>
              </w:rPr>
              <w:t>Linda, Kevin</w:t>
            </w:r>
            <w:r w:rsidR="00D2559D">
              <w:rPr>
                <w:sz w:val="20"/>
                <w:szCs w:val="20"/>
              </w:rPr>
              <w:t>, VCAF</w:t>
            </w:r>
          </w:p>
        </w:tc>
        <w:tc>
          <w:tcPr>
            <w:tcW w:w="1890" w:type="dxa"/>
          </w:tcPr>
          <w:p w14:paraId="7B759DB8" w14:textId="77777777" w:rsidR="000A6AB9" w:rsidRDefault="00067791" w:rsidP="00CE4C5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Determine goals for 17-18 by September 2018.</w:t>
            </w:r>
          </w:p>
          <w:p w14:paraId="6A309DFE" w14:textId="77777777" w:rsidR="00067791" w:rsidRPr="00365403" w:rsidRDefault="00067791" w:rsidP="00CE4C5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Determine i</w:t>
            </w:r>
            <w:r w:rsidR="00AE6F3D">
              <w:rPr>
                <w:sz w:val="20"/>
                <w:szCs w:val="20"/>
              </w:rPr>
              <w:t>f</w:t>
            </w:r>
            <w:r>
              <w:rPr>
                <w:sz w:val="20"/>
                <w:szCs w:val="20"/>
              </w:rPr>
              <w:t xml:space="preserve"> there are possibilities for assistance. </w:t>
            </w:r>
          </w:p>
        </w:tc>
        <w:tc>
          <w:tcPr>
            <w:tcW w:w="1599" w:type="dxa"/>
          </w:tcPr>
          <w:p w14:paraId="662A06BE" w14:textId="77777777" w:rsidR="000A6AB9" w:rsidRPr="00365403" w:rsidRDefault="00067791" w:rsidP="0006779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Highlight and celebrate sustainability achievements in these departments – multiple ways including annual Sustainability Summit </w:t>
            </w:r>
          </w:p>
        </w:tc>
        <w:tc>
          <w:tcPr>
            <w:tcW w:w="1294" w:type="dxa"/>
          </w:tcPr>
          <w:p w14:paraId="75518F52" w14:textId="77777777" w:rsidR="000A6AB9" w:rsidRPr="00365403" w:rsidRDefault="001760FB" w:rsidP="00CE4C5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Repeat</w:t>
            </w:r>
          </w:p>
        </w:tc>
        <w:tc>
          <w:tcPr>
            <w:tcW w:w="1294" w:type="dxa"/>
          </w:tcPr>
          <w:p w14:paraId="54F436FF" w14:textId="77777777" w:rsidR="000A6AB9" w:rsidRPr="00365403" w:rsidRDefault="001760FB" w:rsidP="00CE4C5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Repeat</w:t>
            </w:r>
          </w:p>
        </w:tc>
      </w:tr>
      <w:tr w:rsidR="00365403" w:rsidRPr="001367E0" w14:paraId="62108DD6" w14:textId="77777777" w:rsidTr="00DB6FFA">
        <w:trPr>
          <w:trHeight w:val="574"/>
        </w:trPr>
        <w:tc>
          <w:tcPr>
            <w:cnfStyle w:val="001000000000" w:firstRow="0" w:lastRow="0" w:firstColumn="1" w:lastColumn="0" w:oddVBand="0" w:evenVBand="0" w:oddHBand="0" w:evenHBand="0" w:firstRowFirstColumn="0" w:firstRowLastColumn="0" w:lastRowFirstColumn="0" w:lastRowLastColumn="0"/>
            <w:tcW w:w="6025" w:type="dxa"/>
          </w:tcPr>
          <w:p w14:paraId="5C23BEEB" w14:textId="77777777" w:rsidR="00CE4C57" w:rsidRPr="00365403" w:rsidRDefault="002269B4" w:rsidP="00CE4C57">
            <w:pPr>
              <w:pStyle w:val="ListParagraph"/>
              <w:numPr>
                <w:ilvl w:val="0"/>
                <w:numId w:val="2"/>
              </w:numPr>
              <w:rPr>
                <w:b w:val="0"/>
                <w:sz w:val="20"/>
                <w:szCs w:val="20"/>
              </w:rPr>
            </w:pPr>
            <w:r w:rsidRPr="00365403">
              <w:rPr>
                <w:b w:val="0"/>
                <w:sz w:val="20"/>
                <w:szCs w:val="20"/>
              </w:rPr>
              <w:t>Communicate progress, challenges, successes and stories through a variety of methods. Initiate internal annual sustainability summit for departments to report progress.</w:t>
            </w:r>
          </w:p>
        </w:tc>
        <w:tc>
          <w:tcPr>
            <w:tcW w:w="2340" w:type="dxa"/>
          </w:tcPr>
          <w:p w14:paraId="6260363B" w14:textId="77777777" w:rsidR="00CE4C57" w:rsidRPr="00365403" w:rsidRDefault="001760FB" w:rsidP="00CE4C5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Kimberly reserved room for December 2017. </w:t>
            </w:r>
            <w:r w:rsidR="00127C0B">
              <w:rPr>
                <w:sz w:val="20"/>
                <w:szCs w:val="20"/>
              </w:rPr>
              <w:t>Send save the date and expectations for presentations to appropriate departments.</w:t>
            </w:r>
          </w:p>
        </w:tc>
        <w:tc>
          <w:tcPr>
            <w:tcW w:w="1890" w:type="dxa"/>
          </w:tcPr>
          <w:p w14:paraId="200D4EC0" w14:textId="77777777" w:rsidR="00CE4C57" w:rsidRPr="00365403" w:rsidRDefault="001760FB" w:rsidP="00CE4C5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Hold first </w:t>
            </w:r>
            <w:r w:rsidR="00B96982">
              <w:rPr>
                <w:sz w:val="20"/>
                <w:szCs w:val="20"/>
              </w:rPr>
              <w:t>i</w:t>
            </w:r>
            <w:r w:rsidR="002269B4" w:rsidRPr="00365403">
              <w:rPr>
                <w:sz w:val="20"/>
                <w:szCs w:val="20"/>
              </w:rPr>
              <w:t>nternal summit, STARS</w:t>
            </w:r>
          </w:p>
          <w:p w14:paraId="3992E302" w14:textId="77777777" w:rsidR="00CE4C57" w:rsidRPr="00365403" w:rsidRDefault="00CE4C57" w:rsidP="00CE4C5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99" w:type="dxa"/>
          </w:tcPr>
          <w:p w14:paraId="531B9399" w14:textId="77777777" w:rsidR="00CE4C57" w:rsidRPr="00365403" w:rsidRDefault="00BA5937" w:rsidP="00CE4C57">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5403">
              <w:rPr>
                <w:sz w:val="20"/>
                <w:szCs w:val="20"/>
              </w:rPr>
              <w:t>Internal summit, UCCS Sustainability Report</w:t>
            </w:r>
          </w:p>
          <w:p w14:paraId="63FA468C" w14:textId="77777777" w:rsidR="00CE4C57" w:rsidRPr="00365403" w:rsidRDefault="00CE4C57" w:rsidP="00CE4C5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94" w:type="dxa"/>
          </w:tcPr>
          <w:p w14:paraId="13714D44" w14:textId="77777777" w:rsidR="00CE4C57" w:rsidRPr="00365403" w:rsidRDefault="00BA5937" w:rsidP="00CE4C57">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5403">
              <w:rPr>
                <w:sz w:val="20"/>
                <w:szCs w:val="20"/>
              </w:rPr>
              <w:t>Internal Summit</w:t>
            </w:r>
          </w:p>
          <w:p w14:paraId="7CADEC76" w14:textId="77777777" w:rsidR="00CE4C57" w:rsidRPr="00365403" w:rsidRDefault="00CE4C57" w:rsidP="00CE4C5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94" w:type="dxa"/>
          </w:tcPr>
          <w:p w14:paraId="37556500" w14:textId="77777777" w:rsidR="00CE4C57" w:rsidRPr="00365403" w:rsidRDefault="00BA5937" w:rsidP="00CE4C57">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5403">
              <w:rPr>
                <w:sz w:val="20"/>
                <w:szCs w:val="20"/>
              </w:rPr>
              <w:t>Internal Summit, STARS</w:t>
            </w:r>
          </w:p>
        </w:tc>
      </w:tr>
      <w:tr w:rsidR="00365403" w:rsidRPr="001367E0" w14:paraId="2BDA658E" w14:textId="77777777" w:rsidTr="00DB6FFA">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6025" w:type="dxa"/>
          </w:tcPr>
          <w:p w14:paraId="301E269B" w14:textId="77777777" w:rsidR="00BA5937" w:rsidRPr="00AE5F76" w:rsidRDefault="00643965" w:rsidP="00B96982">
            <w:pPr>
              <w:pStyle w:val="ListParagraph"/>
              <w:numPr>
                <w:ilvl w:val="0"/>
                <w:numId w:val="2"/>
              </w:numPr>
              <w:rPr>
                <w:b w:val="0"/>
                <w:sz w:val="20"/>
                <w:szCs w:val="20"/>
              </w:rPr>
            </w:pPr>
            <w:r w:rsidRPr="00AE5F76">
              <w:rPr>
                <w:b w:val="0"/>
                <w:sz w:val="20"/>
                <w:szCs w:val="20"/>
              </w:rPr>
              <w:t>Continue to improve the Sustainability Wellness and Learning</w:t>
            </w:r>
            <w:r w:rsidR="00B96982">
              <w:rPr>
                <w:b w:val="0"/>
                <w:sz w:val="20"/>
                <w:szCs w:val="20"/>
              </w:rPr>
              <w:t xml:space="preserve"> (</w:t>
            </w:r>
            <w:r w:rsidRPr="00AE5F76">
              <w:rPr>
                <w:b w:val="0"/>
                <w:sz w:val="20"/>
                <w:szCs w:val="20"/>
              </w:rPr>
              <w:t>SWELL</w:t>
            </w:r>
            <w:r w:rsidR="00B96982">
              <w:rPr>
                <w:b w:val="0"/>
                <w:sz w:val="20"/>
                <w:szCs w:val="20"/>
              </w:rPr>
              <w:t>)</w:t>
            </w:r>
            <w:r w:rsidRPr="00AE5F76">
              <w:rPr>
                <w:b w:val="0"/>
                <w:sz w:val="20"/>
                <w:szCs w:val="20"/>
              </w:rPr>
              <w:t xml:space="preserve"> program to reach more people</w:t>
            </w:r>
            <w:r w:rsidR="00B96982">
              <w:rPr>
                <w:b w:val="0"/>
                <w:sz w:val="20"/>
                <w:szCs w:val="20"/>
              </w:rPr>
              <w:t xml:space="preserve"> and</w:t>
            </w:r>
            <w:r w:rsidRPr="00AE5F76">
              <w:rPr>
                <w:b w:val="0"/>
                <w:sz w:val="20"/>
                <w:szCs w:val="20"/>
              </w:rPr>
              <w:t xml:space="preserve"> provide more local food </w:t>
            </w:r>
          </w:p>
        </w:tc>
        <w:tc>
          <w:tcPr>
            <w:tcW w:w="2340" w:type="dxa"/>
          </w:tcPr>
          <w:p w14:paraId="0FBBD650" w14:textId="77777777" w:rsidR="00BA5937" w:rsidRPr="00127C0B" w:rsidRDefault="00127C0B" w:rsidP="00CE4C57">
            <w:pPr>
              <w:jc w:val="center"/>
              <w:cnfStyle w:val="000000100000" w:firstRow="0" w:lastRow="0" w:firstColumn="0" w:lastColumn="0" w:oddVBand="0" w:evenVBand="0" w:oddHBand="1" w:evenHBand="0" w:firstRowFirstColumn="0" w:firstRowLastColumn="0" w:lastRowFirstColumn="0" w:lastRowLastColumn="0"/>
              <w:rPr>
                <w:sz w:val="20"/>
                <w:szCs w:val="20"/>
              </w:rPr>
            </w:pPr>
            <w:r w:rsidRPr="00127C0B">
              <w:rPr>
                <w:sz w:val="20"/>
                <w:szCs w:val="20"/>
              </w:rPr>
              <w:t>Nanna, Linda, Kimberly, Mark Hayes, Joel Bagley</w:t>
            </w:r>
          </w:p>
        </w:tc>
        <w:tc>
          <w:tcPr>
            <w:tcW w:w="1890" w:type="dxa"/>
          </w:tcPr>
          <w:p w14:paraId="341971E9" w14:textId="77777777" w:rsidR="00BA5937" w:rsidRDefault="00127C0B" w:rsidP="00CE4C57">
            <w:pPr>
              <w:jc w:val="center"/>
              <w:cnfStyle w:val="000000100000" w:firstRow="0" w:lastRow="0" w:firstColumn="0" w:lastColumn="0" w:oddVBand="0" w:evenVBand="0" w:oddHBand="1" w:evenHBand="0" w:firstRowFirstColumn="0" w:firstRowLastColumn="0" w:lastRowFirstColumn="0" w:lastRowLastColumn="0"/>
              <w:rPr>
                <w:sz w:val="20"/>
                <w:szCs w:val="20"/>
              </w:rPr>
            </w:pPr>
            <w:r w:rsidRPr="00127C0B">
              <w:rPr>
                <w:sz w:val="20"/>
                <w:szCs w:val="20"/>
              </w:rPr>
              <w:t xml:space="preserve">Work on purchasing contracts with PSC. </w:t>
            </w:r>
          </w:p>
          <w:p w14:paraId="4F33CFFC" w14:textId="77777777" w:rsidR="004979AA" w:rsidRPr="00127C0B" w:rsidRDefault="004979AA" w:rsidP="00CE4C5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Clarify MOU with Mark Hayes regarding Kimberly’s contributions to DHS.</w:t>
            </w:r>
          </w:p>
        </w:tc>
        <w:tc>
          <w:tcPr>
            <w:tcW w:w="1599" w:type="dxa"/>
          </w:tcPr>
          <w:p w14:paraId="11BED64F" w14:textId="77777777" w:rsidR="00BA5937" w:rsidRPr="004979AA" w:rsidRDefault="004979AA" w:rsidP="004979AA">
            <w:pPr>
              <w:cnfStyle w:val="000000100000" w:firstRow="0" w:lastRow="0" w:firstColumn="0" w:lastColumn="0" w:oddVBand="0" w:evenVBand="0" w:oddHBand="1" w:evenHBand="0" w:firstRowFirstColumn="0" w:firstRowLastColumn="0" w:lastRowFirstColumn="0" w:lastRowLastColumn="0"/>
              <w:rPr>
                <w:sz w:val="20"/>
                <w:szCs w:val="20"/>
              </w:rPr>
            </w:pPr>
            <w:r w:rsidRPr="004979AA">
              <w:rPr>
                <w:sz w:val="20"/>
                <w:szCs w:val="20"/>
              </w:rPr>
              <w:t xml:space="preserve">Assist with </w:t>
            </w:r>
            <w:r>
              <w:rPr>
                <w:sz w:val="20"/>
                <w:szCs w:val="20"/>
              </w:rPr>
              <w:t xml:space="preserve">education of </w:t>
            </w:r>
            <w:r w:rsidRPr="004979AA">
              <w:rPr>
                <w:sz w:val="20"/>
                <w:szCs w:val="20"/>
              </w:rPr>
              <w:t>Food Next Door to increase demand.</w:t>
            </w:r>
            <w:r>
              <w:rPr>
                <w:sz w:val="20"/>
                <w:szCs w:val="20"/>
              </w:rPr>
              <w:t xml:space="preserve"> Support Grain Literacy </w:t>
            </w:r>
          </w:p>
        </w:tc>
        <w:tc>
          <w:tcPr>
            <w:tcW w:w="1294" w:type="dxa"/>
          </w:tcPr>
          <w:p w14:paraId="61304D6B" w14:textId="77777777" w:rsidR="00BA5937" w:rsidRDefault="00BA5937" w:rsidP="00CE4C57">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94" w:type="dxa"/>
          </w:tcPr>
          <w:p w14:paraId="1516EEF8" w14:textId="77777777" w:rsidR="00BA5937" w:rsidRDefault="00BA5937" w:rsidP="00CE4C57">
            <w:pPr>
              <w:jc w:val="center"/>
              <w:cnfStyle w:val="000000100000" w:firstRow="0" w:lastRow="0" w:firstColumn="0" w:lastColumn="0" w:oddVBand="0" w:evenVBand="0" w:oddHBand="1" w:evenHBand="0" w:firstRowFirstColumn="0" w:firstRowLastColumn="0" w:lastRowFirstColumn="0" w:lastRowLastColumn="0"/>
              <w:rPr>
                <w:sz w:val="24"/>
                <w:szCs w:val="24"/>
              </w:rPr>
            </w:pPr>
          </w:p>
        </w:tc>
      </w:tr>
    </w:tbl>
    <w:p w14:paraId="7476BAAB" w14:textId="77777777" w:rsidR="00417784" w:rsidRPr="00307928" w:rsidRDefault="001657E9" w:rsidP="00307928">
      <w:pPr>
        <w:tabs>
          <w:tab w:val="left" w:pos="3440"/>
        </w:tabs>
        <w:rPr>
          <w:i/>
          <w:sz w:val="28"/>
          <w:szCs w:val="28"/>
        </w:rPr>
      </w:pPr>
      <w:r w:rsidRPr="005F128A">
        <w:rPr>
          <w:sz w:val="24"/>
          <w:szCs w:val="24"/>
        </w:rPr>
        <w:tab/>
      </w:r>
      <w:r w:rsidR="00324E90">
        <w:rPr>
          <w:sz w:val="24"/>
          <w:szCs w:val="24"/>
        </w:rPr>
        <w:t xml:space="preserve">  </w:t>
      </w:r>
    </w:p>
    <w:tbl>
      <w:tblPr>
        <w:tblStyle w:val="ColorfulList-Accent5"/>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5"/>
        <w:gridCol w:w="7650"/>
      </w:tblGrid>
      <w:tr w:rsidR="00CE4C57" w14:paraId="793BAE9A" w14:textId="77777777" w:rsidTr="00CE4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shd w:val="clear" w:color="auto" w:fill="FFCC66"/>
          </w:tcPr>
          <w:p w14:paraId="09E43A45" w14:textId="77777777" w:rsidR="00CE4C57" w:rsidRPr="00365403" w:rsidRDefault="00CE4C57" w:rsidP="001657E9">
            <w:pPr>
              <w:rPr>
                <w:b w:val="0"/>
                <w:color w:val="000000" w:themeColor="text1"/>
                <w:sz w:val="24"/>
                <w:szCs w:val="24"/>
              </w:rPr>
            </w:pPr>
            <w:r w:rsidRPr="00365403">
              <w:rPr>
                <w:b w:val="0"/>
                <w:color w:val="000000" w:themeColor="text1"/>
                <w:sz w:val="24"/>
                <w:szCs w:val="24"/>
              </w:rPr>
              <w:t>Outcomes</w:t>
            </w:r>
          </w:p>
        </w:tc>
        <w:tc>
          <w:tcPr>
            <w:tcW w:w="7650" w:type="dxa"/>
            <w:shd w:val="clear" w:color="auto" w:fill="FFCC66"/>
          </w:tcPr>
          <w:p w14:paraId="139C1E32" w14:textId="77777777" w:rsidR="00CE4C57" w:rsidRPr="00365403" w:rsidRDefault="00CE4C57" w:rsidP="00B032D0">
            <w:pPr>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r w:rsidRPr="00365403">
              <w:rPr>
                <w:b w:val="0"/>
                <w:color w:val="000000" w:themeColor="text1"/>
                <w:sz w:val="24"/>
                <w:szCs w:val="24"/>
              </w:rPr>
              <w:t xml:space="preserve">How will progress be measured? </w:t>
            </w:r>
          </w:p>
          <w:p w14:paraId="673F0F52" w14:textId="77777777" w:rsidR="00CE4C57" w:rsidRPr="00365403" w:rsidRDefault="00CE4C57" w:rsidP="001657E9">
            <w:pPr>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p>
        </w:tc>
      </w:tr>
      <w:tr w:rsidR="00CE4C57" w:rsidRPr="001367E0" w14:paraId="75CF2476" w14:textId="77777777" w:rsidTr="00CE4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14:paraId="01A646C8" w14:textId="77777777" w:rsidR="00CE4C57" w:rsidRPr="00365403" w:rsidRDefault="002269B4" w:rsidP="001657E9">
            <w:pPr>
              <w:pStyle w:val="ListParagraph"/>
              <w:numPr>
                <w:ilvl w:val="0"/>
                <w:numId w:val="15"/>
              </w:numPr>
              <w:rPr>
                <w:b w:val="0"/>
                <w:sz w:val="20"/>
                <w:szCs w:val="20"/>
              </w:rPr>
            </w:pPr>
            <w:r w:rsidRPr="00365403">
              <w:rPr>
                <w:b w:val="0"/>
                <w:sz w:val="20"/>
                <w:szCs w:val="20"/>
              </w:rPr>
              <w:t>More departments on campus will have ownership of and consistent actions that support sustainability progress.</w:t>
            </w:r>
          </w:p>
        </w:tc>
        <w:tc>
          <w:tcPr>
            <w:tcW w:w="7650" w:type="dxa"/>
          </w:tcPr>
          <w:p w14:paraId="62F60B72" w14:textId="5AA1AD2C" w:rsidR="00CE4C57" w:rsidRPr="00365403" w:rsidRDefault="007E5EB1" w:rsidP="001657E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Review of departments’ year-</w:t>
            </w:r>
            <w:r w:rsidR="002269B4" w:rsidRPr="00365403">
              <w:rPr>
                <w:sz w:val="20"/>
                <w:szCs w:val="20"/>
              </w:rPr>
              <w:t>end reports to determine progress on sustainability goals. Adjust as necessary for following year.</w:t>
            </w:r>
          </w:p>
          <w:p w14:paraId="1421F560" w14:textId="77777777" w:rsidR="00CE4C57" w:rsidRPr="00365403" w:rsidRDefault="00CE4C57" w:rsidP="001657E9">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CE4C57" w:rsidRPr="001367E0" w14:paraId="1F4538A4" w14:textId="77777777" w:rsidTr="00CE4C57">
        <w:tc>
          <w:tcPr>
            <w:cnfStyle w:val="001000000000" w:firstRow="0" w:lastRow="0" w:firstColumn="1" w:lastColumn="0" w:oddVBand="0" w:evenVBand="0" w:oddHBand="0" w:evenHBand="0" w:firstRowFirstColumn="0" w:firstRowLastColumn="0" w:lastRowFirstColumn="0" w:lastRowLastColumn="0"/>
            <w:tcW w:w="6655" w:type="dxa"/>
          </w:tcPr>
          <w:p w14:paraId="26B6B2BD" w14:textId="77777777" w:rsidR="00CE4C57" w:rsidRPr="00365403" w:rsidRDefault="002269B4" w:rsidP="00B96982">
            <w:pPr>
              <w:pStyle w:val="ListParagraph"/>
              <w:numPr>
                <w:ilvl w:val="0"/>
                <w:numId w:val="15"/>
              </w:numPr>
              <w:rPr>
                <w:b w:val="0"/>
                <w:sz w:val="20"/>
                <w:szCs w:val="20"/>
              </w:rPr>
            </w:pPr>
            <w:r w:rsidRPr="00365403">
              <w:rPr>
                <w:b w:val="0"/>
                <w:sz w:val="20"/>
                <w:szCs w:val="20"/>
              </w:rPr>
              <w:t xml:space="preserve">Key relationships between </w:t>
            </w:r>
            <w:r w:rsidR="00B96982">
              <w:rPr>
                <w:b w:val="0"/>
                <w:sz w:val="20"/>
                <w:szCs w:val="20"/>
              </w:rPr>
              <w:t>OS</w:t>
            </w:r>
            <w:r w:rsidR="008F10DA" w:rsidRPr="00365403">
              <w:rPr>
                <w:b w:val="0"/>
                <w:sz w:val="20"/>
                <w:szCs w:val="20"/>
              </w:rPr>
              <w:t xml:space="preserve"> </w:t>
            </w:r>
            <w:r w:rsidRPr="00365403">
              <w:rPr>
                <w:b w:val="0"/>
                <w:sz w:val="20"/>
                <w:szCs w:val="20"/>
              </w:rPr>
              <w:t>and other departments will have defined goals, stronger boundaries and agreements of responsibilities, and more effective and enjoyable programming.</w:t>
            </w:r>
          </w:p>
        </w:tc>
        <w:tc>
          <w:tcPr>
            <w:tcW w:w="7650" w:type="dxa"/>
          </w:tcPr>
          <w:p w14:paraId="49F3B77B" w14:textId="77777777" w:rsidR="00CE4C57" w:rsidRPr="00365403" w:rsidRDefault="002269B4" w:rsidP="001657E9">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5403">
              <w:rPr>
                <w:sz w:val="20"/>
                <w:szCs w:val="20"/>
              </w:rPr>
              <w:t>Review at midpoint and end of year with representatives from each department to assess and adjust collaboration.</w:t>
            </w:r>
          </w:p>
          <w:p w14:paraId="25D2B3B7" w14:textId="77777777" w:rsidR="00CE4C57" w:rsidRPr="00365403" w:rsidRDefault="00CE4C57" w:rsidP="001657E9">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D06F10" w:rsidRPr="001367E0" w14:paraId="1B3F563E" w14:textId="77777777" w:rsidTr="00CE4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14:paraId="3D9AB828" w14:textId="77777777" w:rsidR="00D06F10" w:rsidRPr="00CC4712" w:rsidRDefault="00D06F10" w:rsidP="001657E9">
            <w:pPr>
              <w:pStyle w:val="ListParagraph"/>
              <w:numPr>
                <w:ilvl w:val="0"/>
                <w:numId w:val="15"/>
              </w:numPr>
              <w:rPr>
                <w:b w:val="0"/>
                <w:sz w:val="20"/>
                <w:szCs w:val="20"/>
              </w:rPr>
            </w:pPr>
            <w:r w:rsidRPr="00CC4712">
              <w:rPr>
                <w:b w:val="0"/>
                <w:sz w:val="20"/>
                <w:szCs w:val="20"/>
              </w:rPr>
              <w:t>Departments will be aware of how their actions contribute to the STARS assessment and will change behaviors if necessary and track necessary data</w:t>
            </w:r>
          </w:p>
        </w:tc>
        <w:tc>
          <w:tcPr>
            <w:tcW w:w="7650" w:type="dxa"/>
          </w:tcPr>
          <w:p w14:paraId="7397A26E" w14:textId="77777777" w:rsidR="00D06F10" w:rsidRPr="00365403" w:rsidRDefault="00D06F10" w:rsidP="00B9698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STARS will measure progress (i.e. higher score), </w:t>
            </w:r>
            <w:r w:rsidR="00B96982">
              <w:rPr>
                <w:sz w:val="20"/>
                <w:szCs w:val="20"/>
              </w:rPr>
              <w:t xml:space="preserve">OS </w:t>
            </w:r>
            <w:r>
              <w:rPr>
                <w:sz w:val="20"/>
                <w:szCs w:val="20"/>
              </w:rPr>
              <w:t>employees will communicate whether it is easier to access necessary data, and we will ask for feedback from departments (short survey) regarding whether they know how their areas contribute to STARS and what they can do to assist.</w:t>
            </w:r>
          </w:p>
        </w:tc>
      </w:tr>
      <w:tr w:rsidR="00610958" w:rsidRPr="001367E0" w14:paraId="59A50A9F" w14:textId="77777777" w:rsidTr="00CE4C57">
        <w:tc>
          <w:tcPr>
            <w:cnfStyle w:val="001000000000" w:firstRow="0" w:lastRow="0" w:firstColumn="1" w:lastColumn="0" w:oddVBand="0" w:evenVBand="0" w:oddHBand="0" w:evenHBand="0" w:firstRowFirstColumn="0" w:firstRowLastColumn="0" w:lastRowFirstColumn="0" w:lastRowLastColumn="0"/>
            <w:tcW w:w="6655" w:type="dxa"/>
          </w:tcPr>
          <w:p w14:paraId="67DC3ACC" w14:textId="77777777" w:rsidR="00610958" w:rsidRPr="00CC4712" w:rsidRDefault="00610958" w:rsidP="00B96982">
            <w:pPr>
              <w:pStyle w:val="ListParagraph"/>
              <w:numPr>
                <w:ilvl w:val="0"/>
                <w:numId w:val="15"/>
              </w:numPr>
              <w:rPr>
                <w:b w:val="0"/>
                <w:sz w:val="20"/>
                <w:szCs w:val="20"/>
              </w:rPr>
            </w:pPr>
            <w:r>
              <w:rPr>
                <w:b w:val="0"/>
                <w:sz w:val="20"/>
                <w:szCs w:val="20"/>
              </w:rPr>
              <w:t xml:space="preserve">SWELL will </w:t>
            </w:r>
            <w:r w:rsidR="00B96982">
              <w:rPr>
                <w:b w:val="0"/>
                <w:sz w:val="20"/>
                <w:szCs w:val="20"/>
              </w:rPr>
              <w:t>receive</w:t>
            </w:r>
            <w:r>
              <w:rPr>
                <w:b w:val="0"/>
                <w:sz w:val="20"/>
                <w:szCs w:val="20"/>
              </w:rPr>
              <w:t xml:space="preserve"> more focused attention and achieve more of desired outcomes.</w:t>
            </w:r>
          </w:p>
        </w:tc>
        <w:tc>
          <w:tcPr>
            <w:tcW w:w="7650" w:type="dxa"/>
          </w:tcPr>
          <w:p w14:paraId="06C89FBF" w14:textId="77777777" w:rsidR="00610958" w:rsidRDefault="00610958" w:rsidP="00D06F1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Trending up in number and quality of programs.</w:t>
            </w:r>
          </w:p>
        </w:tc>
      </w:tr>
    </w:tbl>
    <w:p w14:paraId="2B95645C" w14:textId="77777777" w:rsidR="008E715C" w:rsidRDefault="00203111" w:rsidP="008E715C">
      <w:pPr>
        <w:jc w:val="center"/>
        <w:outlineLvl w:val="0"/>
        <w:rPr>
          <w:b/>
          <w:sz w:val="28"/>
          <w:szCs w:val="28"/>
        </w:rPr>
      </w:pPr>
      <w:r>
        <w:rPr>
          <w:b/>
          <w:sz w:val="28"/>
          <w:szCs w:val="28"/>
        </w:rPr>
        <w:t>OFFICE OF SUSTAINABILITY</w:t>
      </w:r>
      <w:r w:rsidR="008E715C">
        <w:rPr>
          <w:b/>
          <w:sz w:val="28"/>
          <w:szCs w:val="28"/>
        </w:rPr>
        <w:t xml:space="preserve"> STRATEGIC GOALS</w:t>
      </w:r>
    </w:p>
    <w:p w14:paraId="1D37D4CC" w14:textId="77777777" w:rsidR="008E715C" w:rsidRPr="005301BF" w:rsidRDefault="008E715C" w:rsidP="008E715C">
      <w:pPr>
        <w:outlineLvl w:val="0"/>
        <w:rPr>
          <w:b/>
          <w:sz w:val="28"/>
          <w:szCs w:val="28"/>
        </w:rPr>
      </w:pPr>
      <w:r>
        <w:rPr>
          <w:b/>
          <w:sz w:val="28"/>
          <w:szCs w:val="28"/>
        </w:rPr>
        <w:t xml:space="preserve">PROGRAM REVIEW CATEGORY(IES): </w:t>
      </w:r>
      <w:r w:rsidR="00CC4712">
        <w:rPr>
          <w:b/>
          <w:sz w:val="28"/>
          <w:szCs w:val="28"/>
        </w:rPr>
        <w:t>Services and Operations, Customers and Stakeholders, Inclusive Community</w:t>
      </w:r>
      <w:r w:rsidRPr="005F128A">
        <w:rPr>
          <w:i/>
          <w:sz w:val="24"/>
          <w:szCs w:val="24"/>
        </w:rPr>
        <w:t xml:space="preserve"> </w:t>
      </w:r>
    </w:p>
    <w:p w14:paraId="01EB5281" w14:textId="77777777" w:rsidR="008E715C" w:rsidRPr="005301BF" w:rsidRDefault="00B43559" w:rsidP="008E715C">
      <w:pPr>
        <w:outlineLvl w:val="0"/>
        <w:rPr>
          <w:b/>
          <w:sz w:val="28"/>
          <w:szCs w:val="28"/>
        </w:rPr>
      </w:pPr>
      <w:r>
        <w:rPr>
          <w:b/>
          <w:sz w:val="28"/>
          <w:szCs w:val="28"/>
        </w:rPr>
        <w:t>Goal 3</w:t>
      </w:r>
      <w:r w:rsidR="008E715C">
        <w:rPr>
          <w:b/>
          <w:sz w:val="28"/>
          <w:szCs w:val="28"/>
        </w:rPr>
        <w:t xml:space="preserve">.1: </w:t>
      </w:r>
      <w:r w:rsidR="000A6AB9">
        <w:rPr>
          <w:b/>
          <w:sz w:val="28"/>
          <w:szCs w:val="28"/>
        </w:rPr>
        <w:t>Continue to build on efforts to provide a diverse and exceptional work environment for staff and students.</w:t>
      </w:r>
    </w:p>
    <w:tbl>
      <w:tblPr>
        <w:tblStyle w:val="ColorfulList-Accent5"/>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9"/>
        <w:gridCol w:w="1885"/>
        <w:gridCol w:w="2061"/>
        <w:gridCol w:w="1772"/>
        <w:gridCol w:w="1504"/>
        <w:gridCol w:w="1369"/>
      </w:tblGrid>
      <w:tr w:rsidR="00643965" w14:paraId="461E3FD8" w14:textId="77777777" w:rsidTr="00DB6FFA">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845" w:type="dxa"/>
            <w:shd w:val="clear" w:color="auto" w:fill="FFD071"/>
          </w:tcPr>
          <w:p w14:paraId="3BC8E1C6" w14:textId="77777777" w:rsidR="00BA5937" w:rsidRPr="00365403" w:rsidRDefault="00BA5937" w:rsidP="009A5206">
            <w:pPr>
              <w:rPr>
                <w:b w:val="0"/>
                <w:color w:val="000000" w:themeColor="text1"/>
                <w:sz w:val="24"/>
                <w:szCs w:val="24"/>
              </w:rPr>
            </w:pPr>
            <w:r w:rsidRPr="00365403">
              <w:rPr>
                <w:b w:val="0"/>
                <w:color w:val="000000" w:themeColor="text1"/>
                <w:sz w:val="24"/>
                <w:szCs w:val="24"/>
              </w:rPr>
              <w:t>Action Steps and Timeline</w:t>
            </w:r>
          </w:p>
        </w:tc>
        <w:tc>
          <w:tcPr>
            <w:tcW w:w="1890" w:type="dxa"/>
            <w:shd w:val="clear" w:color="auto" w:fill="FFD071"/>
          </w:tcPr>
          <w:p w14:paraId="248A4AA4" w14:textId="77777777" w:rsidR="00BA5937" w:rsidRPr="00365403" w:rsidRDefault="00BA5937" w:rsidP="009A5206">
            <w:pPr>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365403">
              <w:rPr>
                <w:b w:val="0"/>
                <w:color w:val="000000" w:themeColor="text1"/>
                <w:sz w:val="24"/>
                <w:szCs w:val="24"/>
              </w:rPr>
              <w:t xml:space="preserve">Individual(s), committee or groups assigned.  </w:t>
            </w:r>
          </w:p>
        </w:tc>
        <w:tc>
          <w:tcPr>
            <w:tcW w:w="2070" w:type="dxa"/>
            <w:shd w:val="clear" w:color="auto" w:fill="FFD071"/>
          </w:tcPr>
          <w:p w14:paraId="685E3AA9" w14:textId="77777777" w:rsidR="00BA5937" w:rsidRPr="00365403" w:rsidRDefault="00BA5937" w:rsidP="009A5206">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r w:rsidRPr="00365403">
              <w:rPr>
                <w:b w:val="0"/>
                <w:color w:val="000000" w:themeColor="text1"/>
                <w:sz w:val="24"/>
                <w:szCs w:val="24"/>
              </w:rPr>
              <w:t>2017-18</w:t>
            </w:r>
          </w:p>
        </w:tc>
        <w:tc>
          <w:tcPr>
            <w:tcW w:w="1710" w:type="dxa"/>
            <w:shd w:val="clear" w:color="auto" w:fill="FFD071"/>
          </w:tcPr>
          <w:p w14:paraId="01FD515F" w14:textId="77777777" w:rsidR="00BA5937" w:rsidRPr="00365403" w:rsidRDefault="00BA5937" w:rsidP="009A5206">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r w:rsidRPr="00365403">
              <w:rPr>
                <w:b w:val="0"/>
                <w:color w:val="000000" w:themeColor="text1"/>
                <w:sz w:val="24"/>
                <w:szCs w:val="24"/>
              </w:rPr>
              <w:t>2018-19</w:t>
            </w:r>
          </w:p>
        </w:tc>
        <w:tc>
          <w:tcPr>
            <w:tcW w:w="1506" w:type="dxa"/>
            <w:shd w:val="clear" w:color="auto" w:fill="FFD071"/>
          </w:tcPr>
          <w:p w14:paraId="6E27532B" w14:textId="77777777" w:rsidR="00BA5937" w:rsidRPr="00365403" w:rsidRDefault="00BA5937" w:rsidP="009A5206">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r w:rsidRPr="00365403">
              <w:rPr>
                <w:b w:val="0"/>
                <w:color w:val="000000" w:themeColor="text1"/>
                <w:sz w:val="24"/>
                <w:szCs w:val="24"/>
              </w:rPr>
              <w:t>2019-20</w:t>
            </w:r>
          </w:p>
        </w:tc>
        <w:tc>
          <w:tcPr>
            <w:tcW w:w="1369" w:type="dxa"/>
            <w:shd w:val="clear" w:color="auto" w:fill="FFD071"/>
          </w:tcPr>
          <w:p w14:paraId="75AE9886" w14:textId="77777777" w:rsidR="00BA5937" w:rsidRPr="00365403" w:rsidRDefault="00BA5937" w:rsidP="009A5206">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r w:rsidRPr="00365403">
              <w:rPr>
                <w:b w:val="0"/>
                <w:color w:val="000000" w:themeColor="text1"/>
                <w:sz w:val="24"/>
                <w:szCs w:val="24"/>
              </w:rPr>
              <w:t>2020-21</w:t>
            </w:r>
          </w:p>
        </w:tc>
      </w:tr>
      <w:tr w:rsidR="00643965" w:rsidRPr="001367E0" w14:paraId="0D93717C" w14:textId="77777777" w:rsidTr="00DB6FFA">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845" w:type="dxa"/>
          </w:tcPr>
          <w:p w14:paraId="1184225B" w14:textId="18D9DB40" w:rsidR="00BA5937" w:rsidRPr="00365403" w:rsidRDefault="00BA5937" w:rsidP="00E84E0A">
            <w:pPr>
              <w:pStyle w:val="ListParagraph"/>
              <w:numPr>
                <w:ilvl w:val="0"/>
                <w:numId w:val="27"/>
              </w:numPr>
              <w:rPr>
                <w:b w:val="0"/>
                <w:sz w:val="20"/>
                <w:szCs w:val="20"/>
              </w:rPr>
            </w:pPr>
            <w:r w:rsidRPr="00365403">
              <w:rPr>
                <w:b w:val="0"/>
                <w:sz w:val="20"/>
                <w:szCs w:val="20"/>
              </w:rPr>
              <w:t xml:space="preserve">Continue to develop rubric to determine which projects and programs should be accepted or rejected </w:t>
            </w:r>
            <w:r w:rsidR="00B038AC" w:rsidRPr="00365403">
              <w:rPr>
                <w:b w:val="0"/>
                <w:sz w:val="20"/>
                <w:szCs w:val="20"/>
              </w:rPr>
              <w:t xml:space="preserve">based on our mission </w:t>
            </w:r>
            <w:r w:rsidR="00643965">
              <w:rPr>
                <w:b w:val="0"/>
                <w:sz w:val="20"/>
                <w:szCs w:val="20"/>
              </w:rPr>
              <w:t xml:space="preserve">and </w:t>
            </w:r>
            <w:r w:rsidR="00E84E0A">
              <w:rPr>
                <w:b w:val="0"/>
                <w:sz w:val="20"/>
                <w:szCs w:val="20"/>
              </w:rPr>
              <w:t>available resources</w:t>
            </w:r>
            <w:r w:rsidR="00B96982">
              <w:rPr>
                <w:b w:val="0"/>
                <w:sz w:val="20"/>
                <w:szCs w:val="20"/>
              </w:rPr>
              <w:t xml:space="preserve"> (u</w:t>
            </w:r>
            <w:r w:rsidR="00643965">
              <w:rPr>
                <w:b w:val="0"/>
                <w:sz w:val="20"/>
                <w:szCs w:val="20"/>
              </w:rPr>
              <w:t>se model of Plan, Do, Measure, Report</w:t>
            </w:r>
            <w:r w:rsidR="00B96982">
              <w:rPr>
                <w:b w:val="0"/>
                <w:sz w:val="20"/>
                <w:szCs w:val="20"/>
              </w:rPr>
              <w:t>).</w:t>
            </w:r>
          </w:p>
        </w:tc>
        <w:tc>
          <w:tcPr>
            <w:tcW w:w="1890" w:type="dxa"/>
          </w:tcPr>
          <w:p w14:paraId="1526AB38" w14:textId="77777777" w:rsidR="00BA5937" w:rsidRPr="00365403" w:rsidRDefault="00BA5937" w:rsidP="009A5206">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5403">
              <w:rPr>
                <w:sz w:val="20"/>
                <w:szCs w:val="20"/>
              </w:rPr>
              <w:t>Linda, Kevin, Kimberly, Julie, Gary</w:t>
            </w:r>
          </w:p>
        </w:tc>
        <w:tc>
          <w:tcPr>
            <w:tcW w:w="2070" w:type="dxa"/>
          </w:tcPr>
          <w:p w14:paraId="078332A1" w14:textId="77777777" w:rsidR="00BA5937" w:rsidRPr="00365403" w:rsidRDefault="009059A7" w:rsidP="009A520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Rubric </w:t>
            </w:r>
            <w:r w:rsidR="00610958">
              <w:rPr>
                <w:sz w:val="20"/>
                <w:szCs w:val="20"/>
              </w:rPr>
              <w:t>to be d</w:t>
            </w:r>
            <w:r>
              <w:rPr>
                <w:sz w:val="20"/>
                <w:szCs w:val="20"/>
              </w:rPr>
              <w:t>eveloped</w:t>
            </w:r>
          </w:p>
        </w:tc>
        <w:tc>
          <w:tcPr>
            <w:tcW w:w="1710" w:type="dxa"/>
          </w:tcPr>
          <w:p w14:paraId="4F39EF34" w14:textId="77777777" w:rsidR="00BA5937" w:rsidRPr="00365403" w:rsidRDefault="00610958" w:rsidP="009A520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Implementation and review/adjustment of rubric</w:t>
            </w:r>
          </w:p>
        </w:tc>
        <w:tc>
          <w:tcPr>
            <w:tcW w:w="1506" w:type="dxa"/>
          </w:tcPr>
          <w:p w14:paraId="7C9A77E0" w14:textId="77777777" w:rsidR="00BA5937" w:rsidRPr="00365403" w:rsidRDefault="00BA5937" w:rsidP="009A520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69" w:type="dxa"/>
          </w:tcPr>
          <w:p w14:paraId="4CF5D259" w14:textId="77777777" w:rsidR="00BA5937" w:rsidRPr="00365403" w:rsidRDefault="00BA5937" w:rsidP="009A5206">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643965" w:rsidRPr="001367E0" w14:paraId="1F43434E" w14:textId="77777777" w:rsidTr="00DB6FFA">
        <w:trPr>
          <w:trHeight w:val="589"/>
        </w:trPr>
        <w:tc>
          <w:tcPr>
            <w:cnfStyle w:val="001000000000" w:firstRow="0" w:lastRow="0" w:firstColumn="1" w:lastColumn="0" w:oddVBand="0" w:evenVBand="0" w:oddHBand="0" w:evenHBand="0" w:firstRowFirstColumn="0" w:firstRowLastColumn="0" w:lastRowFirstColumn="0" w:lastRowLastColumn="0"/>
            <w:tcW w:w="5845" w:type="dxa"/>
          </w:tcPr>
          <w:p w14:paraId="6C754AA8" w14:textId="0BA97C0F" w:rsidR="00643965" w:rsidRPr="00643965" w:rsidRDefault="00643965" w:rsidP="00621812">
            <w:pPr>
              <w:pStyle w:val="ListParagraph"/>
              <w:numPr>
                <w:ilvl w:val="0"/>
                <w:numId w:val="27"/>
              </w:numPr>
              <w:rPr>
                <w:b w:val="0"/>
                <w:sz w:val="20"/>
                <w:szCs w:val="20"/>
              </w:rPr>
            </w:pPr>
            <w:r w:rsidRPr="00643965">
              <w:rPr>
                <w:b w:val="0"/>
                <w:sz w:val="20"/>
                <w:szCs w:val="20"/>
              </w:rPr>
              <w:t xml:space="preserve">Develop </w:t>
            </w:r>
            <w:r w:rsidR="00E84E0A">
              <w:rPr>
                <w:b w:val="0"/>
                <w:sz w:val="20"/>
                <w:szCs w:val="20"/>
              </w:rPr>
              <w:t xml:space="preserve">regular </w:t>
            </w:r>
            <w:r w:rsidRPr="00643965">
              <w:rPr>
                <w:b w:val="0"/>
                <w:sz w:val="20"/>
                <w:szCs w:val="20"/>
              </w:rPr>
              <w:t xml:space="preserve">review process for each significant program or project that </w:t>
            </w:r>
            <w:r w:rsidR="00B96982">
              <w:rPr>
                <w:b w:val="0"/>
                <w:sz w:val="20"/>
                <w:szCs w:val="20"/>
              </w:rPr>
              <w:t xml:space="preserve">OS </w:t>
            </w:r>
            <w:r w:rsidRPr="00643965">
              <w:rPr>
                <w:b w:val="0"/>
                <w:sz w:val="20"/>
                <w:szCs w:val="20"/>
              </w:rPr>
              <w:t>undertakes.</w:t>
            </w:r>
          </w:p>
        </w:tc>
        <w:tc>
          <w:tcPr>
            <w:tcW w:w="1890" w:type="dxa"/>
          </w:tcPr>
          <w:p w14:paraId="6ABDFA1A" w14:textId="77777777" w:rsidR="00643965" w:rsidRPr="00365403" w:rsidRDefault="0064396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Linda, Kevin, Kimberly </w:t>
            </w:r>
          </w:p>
        </w:tc>
        <w:tc>
          <w:tcPr>
            <w:tcW w:w="2070" w:type="dxa"/>
          </w:tcPr>
          <w:p w14:paraId="1530A704" w14:textId="77777777" w:rsidR="00643965" w:rsidRPr="00365403" w:rsidRDefault="00643965" w:rsidP="009A5206">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710" w:type="dxa"/>
          </w:tcPr>
          <w:p w14:paraId="068409B1" w14:textId="77777777" w:rsidR="00643965" w:rsidRPr="00365403" w:rsidRDefault="009059A7" w:rsidP="009A520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Review Process Developed and used</w:t>
            </w:r>
          </w:p>
        </w:tc>
        <w:tc>
          <w:tcPr>
            <w:tcW w:w="1506" w:type="dxa"/>
          </w:tcPr>
          <w:p w14:paraId="1274787C" w14:textId="77777777" w:rsidR="00643965" w:rsidRPr="00365403" w:rsidRDefault="00643965" w:rsidP="009A5206">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69" w:type="dxa"/>
          </w:tcPr>
          <w:p w14:paraId="193EF4D5" w14:textId="77777777" w:rsidR="00643965" w:rsidRPr="00365403" w:rsidRDefault="00643965" w:rsidP="009A5206">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643965" w:rsidRPr="001367E0" w14:paraId="5221F70F" w14:textId="77777777" w:rsidTr="00DB6FFA">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5845" w:type="dxa"/>
          </w:tcPr>
          <w:p w14:paraId="7279DC74" w14:textId="77777777" w:rsidR="00BA5937" w:rsidRPr="00365403" w:rsidRDefault="00BA5937" w:rsidP="003D31F4">
            <w:pPr>
              <w:pStyle w:val="ListParagraph"/>
              <w:numPr>
                <w:ilvl w:val="0"/>
                <w:numId w:val="27"/>
              </w:numPr>
              <w:rPr>
                <w:b w:val="0"/>
                <w:sz w:val="20"/>
                <w:szCs w:val="20"/>
              </w:rPr>
            </w:pPr>
            <w:r w:rsidRPr="00365403">
              <w:rPr>
                <w:b w:val="0"/>
                <w:sz w:val="20"/>
                <w:szCs w:val="20"/>
              </w:rPr>
              <w:t>Strengthen learning outcomes for each student position and incorporate these consistently in student management</w:t>
            </w:r>
            <w:r w:rsidR="009F5E71">
              <w:rPr>
                <w:b w:val="0"/>
                <w:sz w:val="20"/>
                <w:szCs w:val="20"/>
              </w:rPr>
              <w:t>.</w:t>
            </w:r>
          </w:p>
        </w:tc>
        <w:tc>
          <w:tcPr>
            <w:tcW w:w="1890" w:type="dxa"/>
          </w:tcPr>
          <w:p w14:paraId="480B352B" w14:textId="77777777" w:rsidR="00BA5937" w:rsidRPr="00365403" w:rsidRDefault="00BA5937" w:rsidP="009A5206">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5403">
              <w:rPr>
                <w:sz w:val="20"/>
                <w:szCs w:val="20"/>
              </w:rPr>
              <w:t>Kevin, Kimberly, Linda</w:t>
            </w:r>
          </w:p>
        </w:tc>
        <w:tc>
          <w:tcPr>
            <w:tcW w:w="2070" w:type="dxa"/>
          </w:tcPr>
          <w:p w14:paraId="7103832B" w14:textId="77777777" w:rsidR="00BA5937" w:rsidRPr="00365403" w:rsidRDefault="00643965" w:rsidP="0062181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Solidify current learning outcomes</w:t>
            </w:r>
          </w:p>
        </w:tc>
        <w:tc>
          <w:tcPr>
            <w:tcW w:w="1710" w:type="dxa"/>
          </w:tcPr>
          <w:p w14:paraId="2ECBEC94" w14:textId="77777777" w:rsidR="00BA5937" w:rsidRPr="00365403" w:rsidRDefault="00BA5937" w:rsidP="009A520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06" w:type="dxa"/>
          </w:tcPr>
          <w:p w14:paraId="603FA93A" w14:textId="77777777" w:rsidR="00BA5937" w:rsidRPr="00365403" w:rsidRDefault="00BA5937" w:rsidP="009A520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69" w:type="dxa"/>
          </w:tcPr>
          <w:p w14:paraId="054C1082" w14:textId="77777777" w:rsidR="00BA5937" w:rsidRPr="00365403" w:rsidRDefault="00BA5937" w:rsidP="009A5206">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643965" w:rsidRPr="001367E0" w14:paraId="60B58F62" w14:textId="77777777" w:rsidTr="00DB6FFA">
        <w:trPr>
          <w:trHeight w:val="560"/>
        </w:trPr>
        <w:tc>
          <w:tcPr>
            <w:cnfStyle w:val="001000000000" w:firstRow="0" w:lastRow="0" w:firstColumn="1" w:lastColumn="0" w:oddVBand="0" w:evenVBand="0" w:oddHBand="0" w:evenHBand="0" w:firstRowFirstColumn="0" w:firstRowLastColumn="0" w:lastRowFirstColumn="0" w:lastRowLastColumn="0"/>
            <w:tcW w:w="5845" w:type="dxa"/>
          </w:tcPr>
          <w:p w14:paraId="7C0FDE40" w14:textId="259012A8" w:rsidR="00643965" w:rsidRPr="00643965" w:rsidRDefault="00E84E0A" w:rsidP="00643965">
            <w:pPr>
              <w:pStyle w:val="ListParagraph"/>
              <w:numPr>
                <w:ilvl w:val="0"/>
                <w:numId w:val="27"/>
              </w:numPr>
              <w:rPr>
                <w:b w:val="0"/>
                <w:sz w:val="20"/>
                <w:szCs w:val="20"/>
              </w:rPr>
            </w:pPr>
            <w:r>
              <w:rPr>
                <w:b w:val="0"/>
                <w:sz w:val="20"/>
                <w:szCs w:val="20"/>
              </w:rPr>
              <w:t>Revise</w:t>
            </w:r>
            <w:r w:rsidR="00643965" w:rsidRPr="00643965">
              <w:rPr>
                <w:b w:val="0"/>
                <w:sz w:val="20"/>
                <w:szCs w:val="20"/>
              </w:rPr>
              <w:t xml:space="preserve"> student employee performance evaluations to </w:t>
            </w:r>
            <w:r>
              <w:rPr>
                <w:b w:val="0"/>
                <w:sz w:val="20"/>
                <w:szCs w:val="20"/>
              </w:rPr>
              <w:t xml:space="preserve">better </w:t>
            </w:r>
            <w:r w:rsidR="00643965" w:rsidRPr="00643965">
              <w:rPr>
                <w:b w:val="0"/>
                <w:sz w:val="20"/>
                <w:szCs w:val="20"/>
              </w:rPr>
              <w:t>include learning outcomes measured over time.</w:t>
            </w:r>
          </w:p>
        </w:tc>
        <w:tc>
          <w:tcPr>
            <w:tcW w:w="1890" w:type="dxa"/>
          </w:tcPr>
          <w:p w14:paraId="07CE3B5C" w14:textId="77777777" w:rsidR="00643965" w:rsidRPr="00365403" w:rsidRDefault="00643965" w:rsidP="009A520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Kevin and Kimberly, Linda</w:t>
            </w:r>
          </w:p>
        </w:tc>
        <w:tc>
          <w:tcPr>
            <w:tcW w:w="2070" w:type="dxa"/>
          </w:tcPr>
          <w:p w14:paraId="0DC7E083" w14:textId="77777777" w:rsidR="00643965" w:rsidRPr="00365403" w:rsidRDefault="00643965" w:rsidP="009A5206">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710" w:type="dxa"/>
          </w:tcPr>
          <w:p w14:paraId="47FCBBE2" w14:textId="1D640B24" w:rsidR="00643965" w:rsidRPr="00365403" w:rsidRDefault="00643965" w:rsidP="009A520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Ready to implement new eval</w:t>
            </w:r>
            <w:r w:rsidR="00D60BBC">
              <w:rPr>
                <w:sz w:val="20"/>
                <w:szCs w:val="20"/>
              </w:rPr>
              <w:t>uation</w:t>
            </w:r>
            <w:r>
              <w:rPr>
                <w:sz w:val="20"/>
                <w:szCs w:val="20"/>
              </w:rPr>
              <w:t>s</w:t>
            </w:r>
          </w:p>
        </w:tc>
        <w:tc>
          <w:tcPr>
            <w:tcW w:w="1506" w:type="dxa"/>
          </w:tcPr>
          <w:p w14:paraId="45C0B314" w14:textId="77777777" w:rsidR="00643965" w:rsidRPr="00365403" w:rsidRDefault="00643965" w:rsidP="009A5206">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69" w:type="dxa"/>
          </w:tcPr>
          <w:p w14:paraId="0CA2E846" w14:textId="77777777" w:rsidR="00643965" w:rsidRPr="00365403" w:rsidRDefault="00643965" w:rsidP="009A5206">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9059A7" w:rsidRPr="001367E0" w14:paraId="5B81555E" w14:textId="77777777" w:rsidTr="00DB6FFA">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5845" w:type="dxa"/>
          </w:tcPr>
          <w:p w14:paraId="304A8728" w14:textId="77777777" w:rsidR="009059A7" w:rsidRPr="00365403" w:rsidRDefault="009059A7" w:rsidP="009059A7">
            <w:pPr>
              <w:pStyle w:val="ListParagraph"/>
              <w:numPr>
                <w:ilvl w:val="0"/>
                <w:numId w:val="27"/>
              </w:numPr>
              <w:rPr>
                <w:b w:val="0"/>
                <w:sz w:val="20"/>
                <w:szCs w:val="20"/>
              </w:rPr>
            </w:pPr>
            <w:r w:rsidRPr="00365403">
              <w:rPr>
                <w:b w:val="0"/>
                <w:sz w:val="20"/>
                <w:szCs w:val="20"/>
              </w:rPr>
              <w:t>Identify leadership and training opportunities along with funding for staff and students (1-2 students for A-team, at least 1 professional conference or training for staff, encouragement for internal university trainings, etc.)</w:t>
            </w:r>
          </w:p>
        </w:tc>
        <w:tc>
          <w:tcPr>
            <w:tcW w:w="1890" w:type="dxa"/>
          </w:tcPr>
          <w:p w14:paraId="362FDA3B" w14:textId="77777777" w:rsidR="009059A7" w:rsidRPr="00365403" w:rsidRDefault="009059A7" w:rsidP="009059A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Linda to allocate funding within budget</w:t>
            </w:r>
          </w:p>
        </w:tc>
        <w:tc>
          <w:tcPr>
            <w:tcW w:w="2070" w:type="dxa"/>
          </w:tcPr>
          <w:p w14:paraId="64D3D4F6" w14:textId="77777777" w:rsidR="009059A7" w:rsidRPr="00365403" w:rsidRDefault="009059A7" w:rsidP="009059A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Kevin, Kimberly</w:t>
            </w:r>
            <w:r w:rsidR="009F5E71">
              <w:rPr>
                <w:sz w:val="20"/>
                <w:szCs w:val="20"/>
              </w:rPr>
              <w:t>,</w:t>
            </w:r>
            <w:r>
              <w:rPr>
                <w:sz w:val="20"/>
                <w:szCs w:val="20"/>
              </w:rPr>
              <w:t xml:space="preserve"> and Linda identify training needs and identify student opportunities</w:t>
            </w:r>
          </w:p>
        </w:tc>
        <w:tc>
          <w:tcPr>
            <w:tcW w:w="1710" w:type="dxa"/>
          </w:tcPr>
          <w:p w14:paraId="2D9DBECE" w14:textId="77777777" w:rsidR="009059A7" w:rsidRPr="00365403" w:rsidRDefault="009059A7" w:rsidP="009059A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Kevin, Kimberly and Linda identify training needs and identify student opportunities</w:t>
            </w:r>
          </w:p>
        </w:tc>
        <w:tc>
          <w:tcPr>
            <w:tcW w:w="1506" w:type="dxa"/>
          </w:tcPr>
          <w:p w14:paraId="17ADABB9" w14:textId="77777777" w:rsidR="009059A7" w:rsidRPr="00365403" w:rsidRDefault="009059A7" w:rsidP="009059A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Kevin, Kimberly and Linda identify training needs and identify student opportunities</w:t>
            </w:r>
          </w:p>
        </w:tc>
        <w:tc>
          <w:tcPr>
            <w:tcW w:w="1369" w:type="dxa"/>
          </w:tcPr>
          <w:p w14:paraId="7CA1853C" w14:textId="77777777" w:rsidR="009059A7" w:rsidRPr="00365403" w:rsidRDefault="009059A7" w:rsidP="009059A7">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5403">
              <w:rPr>
                <w:sz w:val="20"/>
                <w:szCs w:val="20"/>
              </w:rPr>
              <w:t>x</w:t>
            </w:r>
          </w:p>
        </w:tc>
      </w:tr>
      <w:tr w:rsidR="009059A7" w:rsidRPr="001367E0" w14:paraId="2F23F2BE" w14:textId="77777777" w:rsidTr="00DB6FFA">
        <w:trPr>
          <w:trHeight w:val="574"/>
        </w:trPr>
        <w:tc>
          <w:tcPr>
            <w:cnfStyle w:val="001000000000" w:firstRow="0" w:lastRow="0" w:firstColumn="1" w:lastColumn="0" w:oddVBand="0" w:evenVBand="0" w:oddHBand="0" w:evenHBand="0" w:firstRowFirstColumn="0" w:firstRowLastColumn="0" w:lastRowFirstColumn="0" w:lastRowLastColumn="0"/>
            <w:tcW w:w="5845" w:type="dxa"/>
          </w:tcPr>
          <w:p w14:paraId="0BB4D9AF" w14:textId="77777777" w:rsidR="009059A7" w:rsidRPr="00365403" w:rsidRDefault="009059A7" w:rsidP="009059A7">
            <w:pPr>
              <w:pStyle w:val="ListParagraph"/>
              <w:numPr>
                <w:ilvl w:val="0"/>
                <w:numId w:val="27"/>
              </w:numPr>
              <w:rPr>
                <w:b w:val="0"/>
                <w:sz w:val="20"/>
                <w:szCs w:val="20"/>
              </w:rPr>
            </w:pPr>
            <w:r w:rsidRPr="00365403">
              <w:rPr>
                <w:b w:val="0"/>
                <w:sz w:val="20"/>
                <w:szCs w:val="20"/>
              </w:rPr>
              <w:t>Continue to build on diversity priority through recruitment, trainin</w:t>
            </w:r>
            <w:r w:rsidR="00CC4712">
              <w:rPr>
                <w:b w:val="0"/>
                <w:sz w:val="20"/>
                <w:szCs w:val="20"/>
              </w:rPr>
              <w:t xml:space="preserve">g, modeling, and engagement. </w:t>
            </w:r>
            <w:r w:rsidRPr="00365403">
              <w:rPr>
                <w:b w:val="0"/>
                <w:sz w:val="20"/>
                <w:szCs w:val="20"/>
              </w:rPr>
              <w:t xml:space="preserve"> </w:t>
            </w:r>
          </w:p>
        </w:tc>
        <w:tc>
          <w:tcPr>
            <w:tcW w:w="1890" w:type="dxa"/>
          </w:tcPr>
          <w:p w14:paraId="340FBC95" w14:textId="77777777" w:rsidR="009059A7" w:rsidRPr="00365403" w:rsidRDefault="00CC4712" w:rsidP="009059A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At office orientations, emphasize the value of diversity, the culture of respect</w:t>
            </w:r>
            <w:r w:rsidR="001846F2">
              <w:rPr>
                <w:sz w:val="20"/>
                <w:szCs w:val="20"/>
              </w:rPr>
              <w:t>. Highlight the similarities and differences in experiential activities.</w:t>
            </w:r>
          </w:p>
        </w:tc>
        <w:tc>
          <w:tcPr>
            <w:tcW w:w="2070" w:type="dxa"/>
          </w:tcPr>
          <w:p w14:paraId="5AC267D5" w14:textId="4DCF6076" w:rsidR="009059A7" w:rsidRPr="00365403" w:rsidRDefault="00CC4712" w:rsidP="0062181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Ensure that student job postings are </w:t>
            </w:r>
            <w:r w:rsidR="007E31C7">
              <w:rPr>
                <w:sz w:val="20"/>
                <w:szCs w:val="20"/>
              </w:rPr>
              <w:t xml:space="preserve">proactively </w:t>
            </w:r>
            <w:r>
              <w:rPr>
                <w:sz w:val="20"/>
                <w:szCs w:val="20"/>
              </w:rPr>
              <w:t>provided t</w:t>
            </w:r>
            <w:r w:rsidR="001846F2">
              <w:rPr>
                <w:sz w:val="20"/>
                <w:szCs w:val="20"/>
              </w:rPr>
              <w:t>o diverse student organizations and invite applications.</w:t>
            </w:r>
            <w:r>
              <w:rPr>
                <w:sz w:val="20"/>
                <w:szCs w:val="20"/>
              </w:rPr>
              <w:t xml:space="preserve"> Ensure that all students attend diversity training</w:t>
            </w:r>
            <w:r w:rsidR="009F5E71">
              <w:rPr>
                <w:sz w:val="20"/>
                <w:szCs w:val="20"/>
              </w:rPr>
              <w:t xml:space="preserve"> (i.e. </w:t>
            </w:r>
            <w:r>
              <w:rPr>
                <w:sz w:val="20"/>
                <w:szCs w:val="20"/>
              </w:rPr>
              <w:t>Safe Space</w:t>
            </w:r>
            <w:r w:rsidR="009F5E71">
              <w:rPr>
                <w:sz w:val="20"/>
                <w:szCs w:val="20"/>
              </w:rPr>
              <w:t>)</w:t>
            </w:r>
            <w:r>
              <w:rPr>
                <w:sz w:val="20"/>
                <w:szCs w:val="20"/>
              </w:rPr>
              <w:t xml:space="preserve">.  </w:t>
            </w:r>
          </w:p>
        </w:tc>
        <w:tc>
          <w:tcPr>
            <w:tcW w:w="1710" w:type="dxa"/>
          </w:tcPr>
          <w:p w14:paraId="6F16500F" w14:textId="77777777" w:rsidR="009059A7" w:rsidRPr="00365403" w:rsidRDefault="001846F2" w:rsidP="009059A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Develop climate survey to assess comfort levels of student employees and volunteers. </w:t>
            </w:r>
          </w:p>
        </w:tc>
        <w:tc>
          <w:tcPr>
            <w:tcW w:w="1506" w:type="dxa"/>
          </w:tcPr>
          <w:p w14:paraId="460A4F0D" w14:textId="77777777" w:rsidR="009059A7" w:rsidRPr="00365403" w:rsidRDefault="009059A7" w:rsidP="009059A7">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5403">
              <w:rPr>
                <w:sz w:val="20"/>
                <w:szCs w:val="20"/>
              </w:rPr>
              <w:t>x</w:t>
            </w:r>
          </w:p>
        </w:tc>
        <w:tc>
          <w:tcPr>
            <w:tcW w:w="1369" w:type="dxa"/>
          </w:tcPr>
          <w:p w14:paraId="14878C74" w14:textId="77777777" w:rsidR="009059A7" w:rsidRPr="00365403" w:rsidRDefault="009059A7" w:rsidP="009059A7">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5403">
              <w:rPr>
                <w:sz w:val="20"/>
                <w:szCs w:val="20"/>
              </w:rPr>
              <w:t>x</w:t>
            </w:r>
          </w:p>
        </w:tc>
      </w:tr>
      <w:tr w:rsidR="009059A7" w:rsidRPr="001367E0" w14:paraId="525DE336" w14:textId="77777777" w:rsidTr="00DB6FFA">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5845" w:type="dxa"/>
          </w:tcPr>
          <w:p w14:paraId="11242A22" w14:textId="77777777" w:rsidR="009059A7" w:rsidRPr="00365403" w:rsidRDefault="009059A7" w:rsidP="009059A7">
            <w:pPr>
              <w:pStyle w:val="ListParagraph"/>
              <w:numPr>
                <w:ilvl w:val="0"/>
                <w:numId w:val="27"/>
              </w:numPr>
              <w:rPr>
                <w:b w:val="0"/>
                <w:sz w:val="20"/>
                <w:szCs w:val="20"/>
              </w:rPr>
            </w:pPr>
            <w:r w:rsidRPr="00365403">
              <w:rPr>
                <w:b w:val="0"/>
                <w:sz w:val="20"/>
                <w:szCs w:val="20"/>
              </w:rPr>
              <w:t>Reduce Sustainnovate event to every other year and develop better partnerships with Campus Sustainability Committee to assist (very taxing on staff)</w:t>
            </w:r>
            <w:r w:rsidR="009F5E71">
              <w:rPr>
                <w:b w:val="0"/>
                <w:sz w:val="20"/>
                <w:szCs w:val="20"/>
              </w:rPr>
              <w:t>.</w:t>
            </w:r>
          </w:p>
        </w:tc>
        <w:tc>
          <w:tcPr>
            <w:tcW w:w="1890" w:type="dxa"/>
          </w:tcPr>
          <w:p w14:paraId="33711C4A" w14:textId="77777777" w:rsidR="009059A7" w:rsidRPr="00365403" w:rsidRDefault="009059A7" w:rsidP="009059A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Linda, Kevin</w:t>
            </w:r>
            <w:r w:rsidR="009F5E71">
              <w:rPr>
                <w:sz w:val="20"/>
                <w:szCs w:val="20"/>
              </w:rPr>
              <w:t>,</w:t>
            </w:r>
            <w:r>
              <w:rPr>
                <w:sz w:val="20"/>
                <w:szCs w:val="20"/>
              </w:rPr>
              <w:t xml:space="preserve"> and Campus Sustainability Committee</w:t>
            </w:r>
          </w:p>
        </w:tc>
        <w:tc>
          <w:tcPr>
            <w:tcW w:w="2070" w:type="dxa"/>
          </w:tcPr>
          <w:p w14:paraId="155716BB" w14:textId="77777777" w:rsidR="009059A7" w:rsidRPr="00365403" w:rsidRDefault="009059A7" w:rsidP="009059A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 Sustainnovate</w:t>
            </w:r>
          </w:p>
        </w:tc>
        <w:tc>
          <w:tcPr>
            <w:tcW w:w="1710" w:type="dxa"/>
          </w:tcPr>
          <w:p w14:paraId="490FC13A" w14:textId="77777777" w:rsidR="009059A7" w:rsidRPr="00365403" w:rsidRDefault="009059A7" w:rsidP="009059A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06" w:type="dxa"/>
          </w:tcPr>
          <w:p w14:paraId="7C7497DF" w14:textId="77777777" w:rsidR="009059A7" w:rsidRPr="00365403" w:rsidRDefault="009059A7" w:rsidP="009059A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 Sustainnovate</w:t>
            </w:r>
          </w:p>
        </w:tc>
        <w:tc>
          <w:tcPr>
            <w:tcW w:w="1369" w:type="dxa"/>
          </w:tcPr>
          <w:p w14:paraId="1FF342FF" w14:textId="77777777" w:rsidR="009059A7" w:rsidRPr="00365403" w:rsidRDefault="009059A7" w:rsidP="009059A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Sustainnovate if we can get more support</w:t>
            </w:r>
          </w:p>
        </w:tc>
      </w:tr>
      <w:tr w:rsidR="00AE5F76" w:rsidRPr="001367E0" w14:paraId="4A6D9314" w14:textId="77777777" w:rsidTr="00DB6FFA">
        <w:trPr>
          <w:trHeight w:val="574"/>
        </w:trPr>
        <w:tc>
          <w:tcPr>
            <w:cnfStyle w:val="001000000000" w:firstRow="0" w:lastRow="0" w:firstColumn="1" w:lastColumn="0" w:oddVBand="0" w:evenVBand="0" w:oddHBand="0" w:evenHBand="0" w:firstRowFirstColumn="0" w:firstRowLastColumn="0" w:lastRowFirstColumn="0" w:lastRowLastColumn="0"/>
            <w:tcW w:w="5845" w:type="dxa"/>
          </w:tcPr>
          <w:p w14:paraId="76E27FC2" w14:textId="77777777" w:rsidR="00AE5F76" w:rsidRPr="00365403" w:rsidRDefault="00AE5F76" w:rsidP="009059A7">
            <w:pPr>
              <w:pStyle w:val="ListParagraph"/>
              <w:numPr>
                <w:ilvl w:val="0"/>
                <w:numId w:val="27"/>
              </w:numPr>
              <w:rPr>
                <w:b w:val="0"/>
                <w:sz w:val="20"/>
                <w:szCs w:val="20"/>
              </w:rPr>
            </w:pPr>
            <w:r>
              <w:rPr>
                <w:b w:val="0"/>
                <w:sz w:val="20"/>
                <w:szCs w:val="20"/>
              </w:rPr>
              <w:t xml:space="preserve">Get Sustainability Programs Manager Base Funded – Currently rely on Green Action Fund for part of funding. If that does not pass, this position is vulnerable. </w:t>
            </w:r>
          </w:p>
        </w:tc>
        <w:tc>
          <w:tcPr>
            <w:tcW w:w="1890" w:type="dxa"/>
          </w:tcPr>
          <w:p w14:paraId="6A4C19F4" w14:textId="77777777" w:rsidR="00AE5F76" w:rsidRDefault="00AE5F76" w:rsidP="009059A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Linda, Gary, and Susan discussion</w:t>
            </w:r>
          </w:p>
        </w:tc>
        <w:tc>
          <w:tcPr>
            <w:tcW w:w="2070" w:type="dxa"/>
          </w:tcPr>
          <w:p w14:paraId="048C95D0" w14:textId="77777777" w:rsidR="00AE5F76" w:rsidRDefault="00AE5F76" w:rsidP="009059A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If Fee passes, funding should be okay. If not, will need $12,500 more in base funding. </w:t>
            </w:r>
          </w:p>
        </w:tc>
        <w:tc>
          <w:tcPr>
            <w:tcW w:w="1710" w:type="dxa"/>
          </w:tcPr>
          <w:p w14:paraId="205BFCD2" w14:textId="77777777" w:rsidR="00AE5F76" w:rsidRPr="00365403" w:rsidRDefault="00AE5F76" w:rsidP="009059A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06" w:type="dxa"/>
          </w:tcPr>
          <w:p w14:paraId="03FEB6DF" w14:textId="77777777" w:rsidR="00AE5F76" w:rsidRDefault="00AE5F76" w:rsidP="009059A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69" w:type="dxa"/>
          </w:tcPr>
          <w:p w14:paraId="5DBA2D6D" w14:textId="77777777" w:rsidR="00AE5F76" w:rsidRDefault="00AE5F76" w:rsidP="009059A7">
            <w:pPr>
              <w:jc w:val="center"/>
              <w:cnfStyle w:val="000000000000" w:firstRow="0" w:lastRow="0" w:firstColumn="0" w:lastColumn="0" w:oddVBand="0" w:evenVBand="0" w:oddHBand="0" w:evenHBand="0" w:firstRowFirstColumn="0" w:firstRowLastColumn="0" w:lastRowFirstColumn="0" w:lastRowLastColumn="0"/>
              <w:rPr>
                <w:sz w:val="20"/>
                <w:szCs w:val="20"/>
              </w:rPr>
            </w:pPr>
          </w:p>
        </w:tc>
      </w:tr>
    </w:tbl>
    <w:p w14:paraId="68B02FFE" w14:textId="77777777" w:rsidR="008E715C" w:rsidRPr="005F128A" w:rsidRDefault="008E715C" w:rsidP="00DB6FFA">
      <w:pPr>
        <w:tabs>
          <w:tab w:val="left" w:pos="3440"/>
        </w:tabs>
        <w:rPr>
          <w:sz w:val="24"/>
          <w:szCs w:val="24"/>
        </w:rPr>
      </w:pPr>
      <w:r>
        <w:rPr>
          <w:i/>
          <w:sz w:val="28"/>
          <w:szCs w:val="28"/>
        </w:rPr>
        <w:tab/>
      </w:r>
      <w:r w:rsidRPr="005F128A">
        <w:rPr>
          <w:sz w:val="24"/>
          <w:szCs w:val="24"/>
        </w:rPr>
        <w:tab/>
      </w:r>
      <w:r>
        <w:rPr>
          <w:sz w:val="24"/>
          <w:szCs w:val="24"/>
        </w:rPr>
        <w:t xml:space="preserve">  </w:t>
      </w:r>
    </w:p>
    <w:tbl>
      <w:tblPr>
        <w:tblStyle w:val="ColorfulList-Accent5"/>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5"/>
        <w:gridCol w:w="7650"/>
      </w:tblGrid>
      <w:tr w:rsidR="00147675" w:rsidRPr="00324E90" w14:paraId="09CEA169" w14:textId="77777777" w:rsidTr="009A52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shd w:val="clear" w:color="auto" w:fill="FFCC66"/>
          </w:tcPr>
          <w:p w14:paraId="4A2E1949" w14:textId="77777777" w:rsidR="00147675" w:rsidRPr="00365403" w:rsidRDefault="00147675" w:rsidP="009A5206">
            <w:pPr>
              <w:rPr>
                <w:b w:val="0"/>
                <w:color w:val="000000" w:themeColor="text1"/>
                <w:sz w:val="24"/>
                <w:szCs w:val="24"/>
              </w:rPr>
            </w:pPr>
            <w:r w:rsidRPr="00365403">
              <w:rPr>
                <w:b w:val="0"/>
                <w:color w:val="000000" w:themeColor="text1"/>
                <w:sz w:val="24"/>
                <w:szCs w:val="24"/>
              </w:rPr>
              <w:t>Outcomes</w:t>
            </w:r>
          </w:p>
        </w:tc>
        <w:tc>
          <w:tcPr>
            <w:tcW w:w="7650" w:type="dxa"/>
            <w:shd w:val="clear" w:color="auto" w:fill="FFCC66"/>
          </w:tcPr>
          <w:p w14:paraId="658CE294" w14:textId="77777777" w:rsidR="00147675" w:rsidRPr="00365403" w:rsidRDefault="00147675" w:rsidP="009A5206">
            <w:pPr>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r w:rsidRPr="00365403">
              <w:rPr>
                <w:b w:val="0"/>
                <w:color w:val="000000" w:themeColor="text1"/>
                <w:sz w:val="24"/>
                <w:szCs w:val="24"/>
              </w:rPr>
              <w:t xml:space="preserve">How will progress be measured? </w:t>
            </w:r>
          </w:p>
          <w:p w14:paraId="68DD3888" w14:textId="77777777" w:rsidR="00147675" w:rsidRPr="00365403" w:rsidRDefault="00147675" w:rsidP="009A5206">
            <w:pPr>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p>
        </w:tc>
      </w:tr>
      <w:tr w:rsidR="00147675" w:rsidRPr="001367E0" w14:paraId="2A838A28" w14:textId="77777777" w:rsidTr="009A5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14:paraId="5712F11D" w14:textId="77777777" w:rsidR="00147675" w:rsidRPr="005E6C06" w:rsidRDefault="009F5E71" w:rsidP="00621812">
            <w:pPr>
              <w:pStyle w:val="ListParagraph"/>
              <w:numPr>
                <w:ilvl w:val="0"/>
                <w:numId w:val="31"/>
              </w:numPr>
              <w:rPr>
                <w:b w:val="0"/>
                <w:sz w:val="20"/>
                <w:szCs w:val="20"/>
              </w:rPr>
            </w:pPr>
            <w:r>
              <w:rPr>
                <w:b w:val="0"/>
                <w:sz w:val="20"/>
                <w:szCs w:val="20"/>
              </w:rPr>
              <w:t>OS staff</w:t>
            </w:r>
            <w:r w:rsidR="009059A7" w:rsidRPr="005E6C06">
              <w:rPr>
                <w:b w:val="0"/>
                <w:sz w:val="20"/>
                <w:szCs w:val="20"/>
              </w:rPr>
              <w:t xml:space="preserve"> will contribute to and experience the office as a learning environment in which professional training needs are supported and encouraged.</w:t>
            </w:r>
          </w:p>
        </w:tc>
        <w:tc>
          <w:tcPr>
            <w:tcW w:w="7650" w:type="dxa"/>
          </w:tcPr>
          <w:p w14:paraId="0CB8D9AD" w14:textId="77777777" w:rsidR="00147675" w:rsidRPr="005E6C06" w:rsidRDefault="009059A7" w:rsidP="00813A9F">
            <w:pPr>
              <w:cnfStyle w:val="000000100000" w:firstRow="0" w:lastRow="0" w:firstColumn="0" w:lastColumn="0" w:oddVBand="0" w:evenVBand="0" w:oddHBand="1" w:evenHBand="0" w:firstRowFirstColumn="0" w:firstRowLastColumn="0" w:lastRowFirstColumn="0" w:lastRowLastColumn="0"/>
              <w:rPr>
                <w:sz w:val="20"/>
                <w:szCs w:val="20"/>
              </w:rPr>
            </w:pPr>
            <w:r w:rsidRPr="005E6C06">
              <w:rPr>
                <w:sz w:val="20"/>
                <w:szCs w:val="20"/>
              </w:rPr>
              <w:t xml:space="preserve">Document training participation and track each year. </w:t>
            </w:r>
          </w:p>
        </w:tc>
      </w:tr>
      <w:tr w:rsidR="00147675" w:rsidRPr="001367E0" w14:paraId="0AAF7698" w14:textId="77777777" w:rsidTr="009A5206">
        <w:tc>
          <w:tcPr>
            <w:cnfStyle w:val="001000000000" w:firstRow="0" w:lastRow="0" w:firstColumn="1" w:lastColumn="0" w:oddVBand="0" w:evenVBand="0" w:oddHBand="0" w:evenHBand="0" w:firstRowFirstColumn="0" w:firstRowLastColumn="0" w:lastRowFirstColumn="0" w:lastRowLastColumn="0"/>
            <w:tcW w:w="6655" w:type="dxa"/>
          </w:tcPr>
          <w:p w14:paraId="1357DEE0" w14:textId="77777777" w:rsidR="00147675" w:rsidRPr="005E6C06" w:rsidRDefault="009059A7" w:rsidP="009059A7">
            <w:pPr>
              <w:pStyle w:val="ListParagraph"/>
              <w:numPr>
                <w:ilvl w:val="0"/>
                <w:numId w:val="31"/>
              </w:numPr>
              <w:rPr>
                <w:b w:val="0"/>
                <w:sz w:val="20"/>
                <w:szCs w:val="20"/>
              </w:rPr>
            </w:pPr>
            <w:r w:rsidRPr="005E6C06">
              <w:rPr>
                <w:b w:val="0"/>
                <w:sz w:val="20"/>
                <w:szCs w:val="20"/>
              </w:rPr>
              <w:t xml:space="preserve">Staff will feel that they are able to complete projects effectively and reduce the experiences of juggling too many programs and projects. </w:t>
            </w:r>
          </w:p>
        </w:tc>
        <w:tc>
          <w:tcPr>
            <w:tcW w:w="7650" w:type="dxa"/>
          </w:tcPr>
          <w:p w14:paraId="2D0DEFA6" w14:textId="77777777" w:rsidR="00147675" w:rsidRPr="005E6C06" w:rsidRDefault="009059A7" w:rsidP="00813A9F">
            <w:pPr>
              <w:cnfStyle w:val="000000000000" w:firstRow="0" w:lastRow="0" w:firstColumn="0" w:lastColumn="0" w:oddVBand="0" w:evenVBand="0" w:oddHBand="0" w:evenHBand="0" w:firstRowFirstColumn="0" w:firstRowLastColumn="0" w:lastRowFirstColumn="0" w:lastRowLastColumn="0"/>
              <w:rPr>
                <w:sz w:val="20"/>
                <w:szCs w:val="20"/>
              </w:rPr>
            </w:pPr>
            <w:r w:rsidRPr="005E6C06">
              <w:rPr>
                <w:sz w:val="20"/>
                <w:szCs w:val="20"/>
              </w:rPr>
              <w:t xml:space="preserve">Progress will be discussed in staff meetings, one-on-one, and survey if needed. </w:t>
            </w:r>
          </w:p>
        </w:tc>
      </w:tr>
      <w:tr w:rsidR="009059A7" w:rsidRPr="001367E0" w14:paraId="62A4984A" w14:textId="77777777" w:rsidTr="009A5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14:paraId="08655D0B" w14:textId="77777777" w:rsidR="009059A7" w:rsidRPr="005E6C06" w:rsidRDefault="005E6C06" w:rsidP="009059A7">
            <w:pPr>
              <w:pStyle w:val="ListParagraph"/>
              <w:numPr>
                <w:ilvl w:val="0"/>
                <w:numId w:val="31"/>
              </w:numPr>
              <w:rPr>
                <w:b w:val="0"/>
                <w:sz w:val="20"/>
                <w:szCs w:val="20"/>
              </w:rPr>
            </w:pPr>
            <w:r w:rsidRPr="005E6C06">
              <w:rPr>
                <w:b w:val="0"/>
                <w:sz w:val="20"/>
                <w:szCs w:val="20"/>
              </w:rPr>
              <w:t xml:space="preserve">Students will show more competence and independence in their work in the office, taking greater ownership and developing transferable skills. </w:t>
            </w:r>
          </w:p>
        </w:tc>
        <w:tc>
          <w:tcPr>
            <w:tcW w:w="7650" w:type="dxa"/>
          </w:tcPr>
          <w:p w14:paraId="33AF2ED6" w14:textId="77777777" w:rsidR="009059A7" w:rsidRPr="005E6C06" w:rsidRDefault="005E6C06" w:rsidP="00813A9F">
            <w:pPr>
              <w:cnfStyle w:val="000000100000" w:firstRow="0" w:lastRow="0" w:firstColumn="0" w:lastColumn="0" w:oddVBand="0" w:evenVBand="0" w:oddHBand="1" w:evenHBand="0" w:firstRowFirstColumn="0" w:firstRowLastColumn="0" w:lastRowFirstColumn="0" w:lastRowLastColumn="0"/>
              <w:rPr>
                <w:sz w:val="20"/>
                <w:szCs w:val="20"/>
              </w:rPr>
            </w:pPr>
            <w:r w:rsidRPr="005E6C06">
              <w:rPr>
                <w:sz w:val="20"/>
                <w:szCs w:val="20"/>
              </w:rPr>
              <w:t>Learning objectives will become part of performance reviews, as well as meetings with supervisors to track progress.</w:t>
            </w:r>
          </w:p>
        </w:tc>
      </w:tr>
      <w:tr w:rsidR="00D57487" w:rsidRPr="001367E0" w14:paraId="7278F25D" w14:textId="77777777" w:rsidTr="009A5206">
        <w:tc>
          <w:tcPr>
            <w:cnfStyle w:val="001000000000" w:firstRow="0" w:lastRow="0" w:firstColumn="1" w:lastColumn="0" w:oddVBand="0" w:evenVBand="0" w:oddHBand="0" w:evenHBand="0" w:firstRowFirstColumn="0" w:firstRowLastColumn="0" w:lastRowFirstColumn="0" w:lastRowLastColumn="0"/>
            <w:tcW w:w="6655" w:type="dxa"/>
          </w:tcPr>
          <w:p w14:paraId="5F7332D6" w14:textId="77777777" w:rsidR="00D57487" w:rsidRPr="005E6C06" w:rsidRDefault="00D57487" w:rsidP="009059A7">
            <w:pPr>
              <w:pStyle w:val="ListParagraph"/>
              <w:numPr>
                <w:ilvl w:val="0"/>
                <w:numId w:val="31"/>
              </w:numPr>
              <w:rPr>
                <w:b w:val="0"/>
                <w:sz w:val="20"/>
                <w:szCs w:val="20"/>
              </w:rPr>
            </w:pPr>
            <w:r>
              <w:rPr>
                <w:b w:val="0"/>
                <w:sz w:val="20"/>
                <w:szCs w:val="20"/>
              </w:rPr>
              <w:t>Diversity in student and full time staff will continue to increase and employees and volunteers will feel valued and respected, despite differences.</w:t>
            </w:r>
          </w:p>
        </w:tc>
        <w:tc>
          <w:tcPr>
            <w:tcW w:w="7650" w:type="dxa"/>
          </w:tcPr>
          <w:p w14:paraId="6172216B" w14:textId="77777777" w:rsidR="00D57487" w:rsidRPr="005E6C06" w:rsidRDefault="00D57487" w:rsidP="0062181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Headcount and identification of students and staff working for the </w:t>
            </w:r>
            <w:r w:rsidR="00621812">
              <w:rPr>
                <w:sz w:val="20"/>
                <w:szCs w:val="20"/>
              </w:rPr>
              <w:t>OS</w:t>
            </w:r>
            <w:r>
              <w:rPr>
                <w:sz w:val="20"/>
                <w:szCs w:val="20"/>
              </w:rPr>
              <w:t>, track progress with regard to maint</w:t>
            </w:r>
            <w:r w:rsidR="004979AA">
              <w:rPr>
                <w:sz w:val="20"/>
                <w:szCs w:val="20"/>
              </w:rPr>
              <w:t>aining or increasing diversity, feedback from one-on-one meetings, exit interviews</w:t>
            </w:r>
          </w:p>
        </w:tc>
      </w:tr>
    </w:tbl>
    <w:p w14:paraId="24F6DA97" w14:textId="77777777" w:rsidR="00326D9D" w:rsidRDefault="00326D9D" w:rsidP="00307928">
      <w:pPr>
        <w:outlineLvl w:val="0"/>
        <w:rPr>
          <w:b/>
          <w:sz w:val="28"/>
          <w:szCs w:val="28"/>
        </w:rPr>
      </w:pPr>
    </w:p>
    <w:p w14:paraId="2D2C8FA0" w14:textId="77777777" w:rsidR="008E715C" w:rsidRPr="00D57487" w:rsidRDefault="008E715C" w:rsidP="008E715C">
      <w:pPr>
        <w:outlineLvl w:val="0"/>
        <w:rPr>
          <w:b/>
          <w:sz w:val="24"/>
          <w:szCs w:val="24"/>
        </w:rPr>
      </w:pPr>
      <w:r>
        <w:rPr>
          <w:b/>
          <w:sz w:val="28"/>
          <w:szCs w:val="28"/>
        </w:rPr>
        <w:t xml:space="preserve">PROGRAM REVIEW CATEGORY(IES): </w:t>
      </w:r>
      <w:sdt>
        <w:sdtPr>
          <w:rPr>
            <w:b/>
            <w:sz w:val="24"/>
            <w:szCs w:val="24"/>
          </w:rPr>
          <w:id w:val="773991296"/>
          <w:placeholder>
            <w:docPart w:val="42663C9172A742989F3B571C168DE147"/>
          </w:placeholder>
        </w:sdtPr>
        <w:sdtContent>
          <w:r w:rsidR="00326D9D" w:rsidRPr="00DB6FFA">
            <w:rPr>
              <w:b/>
              <w:sz w:val="28"/>
              <w:szCs w:val="28"/>
            </w:rPr>
            <w:t>Service and</w:t>
          </w:r>
          <w:r w:rsidR="00D57487">
            <w:rPr>
              <w:b/>
              <w:sz w:val="24"/>
              <w:szCs w:val="24"/>
            </w:rPr>
            <w:t xml:space="preserve"> </w:t>
          </w:r>
          <w:r w:rsidR="00D57487" w:rsidRPr="00D57487">
            <w:rPr>
              <w:b/>
              <w:sz w:val="28"/>
              <w:szCs w:val="28"/>
            </w:rPr>
            <w:t>Operations</w:t>
          </w:r>
        </w:sdtContent>
      </w:sdt>
    </w:p>
    <w:p w14:paraId="218EAC84" w14:textId="77777777" w:rsidR="008E715C" w:rsidRPr="004979AA" w:rsidRDefault="008E715C" w:rsidP="008E715C">
      <w:pPr>
        <w:outlineLvl w:val="0"/>
        <w:rPr>
          <w:b/>
          <w:sz w:val="28"/>
          <w:szCs w:val="28"/>
        </w:rPr>
      </w:pPr>
      <w:r>
        <w:rPr>
          <w:b/>
          <w:sz w:val="28"/>
          <w:szCs w:val="28"/>
        </w:rPr>
        <w:t xml:space="preserve">Goal </w:t>
      </w:r>
      <w:r w:rsidR="00B43559">
        <w:rPr>
          <w:b/>
          <w:sz w:val="28"/>
          <w:szCs w:val="28"/>
        </w:rPr>
        <w:t>4</w:t>
      </w:r>
      <w:r>
        <w:rPr>
          <w:b/>
          <w:sz w:val="28"/>
          <w:szCs w:val="28"/>
        </w:rPr>
        <w:t xml:space="preserve">.1: </w:t>
      </w:r>
      <w:sdt>
        <w:sdtPr>
          <w:rPr>
            <w:b/>
            <w:sz w:val="28"/>
            <w:szCs w:val="28"/>
          </w:rPr>
          <w:id w:val="423240974"/>
          <w:placeholder>
            <w:docPart w:val="E198740CC0724980BF4B1F3CAD860A93"/>
          </w:placeholder>
        </w:sdtPr>
        <w:sdtContent>
          <w:r w:rsidR="00B038AC">
            <w:rPr>
              <w:b/>
              <w:sz w:val="28"/>
              <w:szCs w:val="28"/>
            </w:rPr>
            <w:t>Strengthen internal systems for supporting academic sustainability projects and requests from students and faculty.</w:t>
          </w:r>
        </w:sdtContent>
      </w:sdt>
    </w:p>
    <w:tbl>
      <w:tblPr>
        <w:tblStyle w:val="ColorfulList-Accent5"/>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5"/>
        <w:gridCol w:w="1800"/>
        <w:gridCol w:w="2160"/>
        <w:gridCol w:w="2043"/>
        <w:gridCol w:w="1372"/>
        <w:gridCol w:w="1170"/>
      </w:tblGrid>
      <w:tr w:rsidR="00D0638B" w14:paraId="33EF46D0" w14:textId="77777777" w:rsidTr="009E0D33">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845" w:type="dxa"/>
            <w:shd w:val="clear" w:color="auto" w:fill="FFD071"/>
          </w:tcPr>
          <w:p w14:paraId="797D110D" w14:textId="77777777" w:rsidR="00B038AC" w:rsidRPr="00365403" w:rsidRDefault="00B038AC" w:rsidP="00B038AC">
            <w:pPr>
              <w:rPr>
                <w:b w:val="0"/>
                <w:color w:val="000000" w:themeColor="text1"/>
                <w:sz w:val="24"/>
                <w:szCs w:val="24"/>
              </w:rPr>
            </w:pPr>
            <w:r w:rsidRPr="00365403">
              <w:rPr>
                <w:b w:val="0"/>
                <w:color w:val="000000" w:themeColor="text1"/>
                <w:sz w:val="24"/>
                <w:szCs w:val="24"/>
              </w:rPr>
              <w:t>Action Steps and Timeline</w:t>
            </w:r>
          </w:p>
        </w:tc>
        <w:tc>
          <w:tcPr>
            <w:tcW w:w="1800" w:type="dxa"/>
            <w:shd w:val="clear" w:color="auto" w:fill="FFD071"/>
          </w:tcPr>
          <w:p w14:paraId="4E041C67" w14:textId="77777777" w:rsidR="00B038AC" w:rsidRPr="00365403" w:rsidRDefault="00B038AC" w:rsidP="00B038AC">
            <w:pPr>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365403">
              <w:rPr>
                <w:b w:val="0"/>
                <w:color w:val="000000" w:themeColor="text1"/>
                <w:sz w:val="24"/>
                <w:szCs w:val="24"/>
              </w:rPr>
              <w:t xml:space="preserve">Individual(s), committee or groups assigned.  </w:t>
            </w:r>
          </w:p>
        </w:tc>
        <w:tc>
          <w:tcPr>
            <w:tcW w:w="2160" w:type="dxa"/>
            <w:shd w:val="clear" w:color="auto" w:fill="FFD071"/>
          </w:tcPr>
          <w:p w14:paraId="0EC27EDA" w14:textId="77777777" w:rsidR="00B038AC" w:rsidRPr="00365403" w:rsidRDefault="00B038AC" w:rsidP="00B038AC">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r w:rsidRPr="00365403">
              <w:rPr>
                <w:b w:val="0"/>
                <w:color w:val="000000" w:themeColor="text1"/>
                <w:sz w:val="24"/>
                <w:szCs w:val="24"/>
              </w:rPr>
              <w:t>2017-18</w:t>
            </w:r>
          </w:p>
        </w:tc>
        <w:tc>
          <w:tcPr>
            <w:tcW w:w="2043" w:type="dxa"/>
            <w:shd w:val="clear" w:color="auto" w:fill="FFD071"/>
          </w:tcPr>
          <w:p w14:paraId="56892618" w14:textId="77777777" w:rsidR="00B038AC" w:rsidRPr="00365403" w:rsidRDefault="00B038AC" w:rsidP="00B038AC">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r w:rsidRPr="00365403">
              <w:rPr>
                <w:b w:val="0"/>
                <w:color w:val="000000" w:themeColor="text1"/>
                <w:sz w:val="24"/>
                <w:szCs w:val="24"/>
              </w:rPr>
              <w:t>2018-19</w:t>
            </w:r>
          </w:p>
        </w:tc>
        <w:tc>
          <w:tcPr>
            <w:tcW w:w="1372" w:type="dxa"/>
            <w:shd w:val="clear" w:color="auto" w:fill="FFD071"/>
          </w:tcPr>
          <w:p w14:paraId="668749B2" w14:textId="77777777" w:rsidR="00B038AC" w:rsidRPr="00365403" w:rsidRDefault="00B038AC" w:rsidP="00B038AC">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r w:rsidRPr="00365403">
              <w:rPr>
                <w:b w:val="0"/>
                <w:color w:val="000000" w:themeColor="text1"/>
                <w:sz w:val="24"/>
                <w:szCs w:val="24"/>
              </w:rPr>
              <w:t>2019-20</w:t>
            </w:r>
          </w:p>
        </w:tc>
        <w:tc>
          <w:tcPr>
            <w:tcW w:w="1170" w:type="dxa"/>
            <w:shd w:val="clear" w:color="auto" w:fill="FFD071"/>
          </w:tcPr>
          <w:p w14:paraId="6F232FD7" w14:textId="77777777" w:rsidR="00B038AC" w:rsidRPr="00365403" w:rsidRDefault="00B038AC" w:rsidP="00B038AC">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r w:rsidRPr="00365403">
              <w:rPr>
                <w:b w:val="0"/>
                <w:color w:val="000000" w:themeColor="text1"/>
                <w:sz w:val="24"/>
                <w:szCs w:val="24"/>
              </w:rPr>
              <w:t>2020-21</w:t>
            </w:r>
          </w:p>
        </w:tc>
      </w:tr>
      <w:tr w:rsidR="005A6A07" w:rsidRPr="001367E0" w14:paraId="33F8A365" w14:textId="77777777" w:rsidTr="009E0D33">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845" w:type="dxa"/>
          </w:tcPr>
          <w:p w14:paraId="7D7C6F34" w14:textId="77777777" w:rsidR="00B038AC" w:rsidRPr="00813A9F" w:rsidRDefault="00B038AC" w:rsidP="00621812">
            <w:pPr>
              <w:pStyle w:val="ListParagraph"/>
              <w:numPr>
                <w:ilvl w:val="0"/>
                <w:numId w:val="29"/>
              </w:numPr>
              <w:rPr>
                <w:b w:val="0"/>
                <w:sz w:val="20"/>
                <w:szCs w:val="20"/>
              </w:rPr>
            </w:pPr>
            <w:r w:rsidRPr="00813A9F">
              <w:rPr>
                <w:b w:val="0"/>
                <w:sz w:val="20"/>
                <w:szCs w:val="20"/>
              </w:rPr>
              <w:t xml:space="preserve">Develop easy to use and convenient tracking tool for academic interactions. Include nature of projects, </w:t>
            </w:r>
            <w:r w:rsidR="00621812">
              <w:rPr>
                <w:b w:val="0"/>
                <w:sz w:val="20"/>
                <w:szCs w:val="20"/>
              </w:rPr>
              <w:t xml:space="preserve">required </w:t>
            </w:r>
            <w:r w:rsidRPr="00813A9F">
              <w:rPr>
                <w:b w:val="0"/>
                <w:sz w:val="20"/>
                <w:szCs w:val="20"/>
              </w:rPr>
              <w:t>staff time</w:t>
            </w:r>
            <w:r w:rsidR="00621812">
              <w:rPr>
                <w:b w:val="0"/>
                <w:sz w:val="20"/>
                <w:szCs w:val="20"/>
              </w:rPr>
              <w:t>,</w:t>
            </w:r>
            <w:r w:rsidRPr="00813A9F">
              <w:rPr>
                <w:b w:val="0"/>
                <w:sz w:val="20"/>
                <w:szCs w:val="20"/>
              </w:rPr>
              <w:t xml:space="preserve"> </w:t>
            </w:r>
            <w:r w:rsidR="00621812">
              <w:rPr>
                <w:b w:val="0"/>
                <w:sz w:val="20"/>
                <w:szCs w:val="20"/>
              </w:rPr>
              <w:t xml:space="preserve">and </w:t>
            </w:r>
            <w:r w:rsidRPr="00813A9F">
              <w:rPr>
                <w:b w:val="0"/>
                <w:sz w:val="20"/>
                <w:szCs w:val="20"/>
              </w:rPr>
              <w:t xml:space="preserve">outcomes. </w:t>
            </w:r>
          </w:p>
        </w:tc>
        <w:tc>
          <w:tcPr>
            <w:tcW w:w="1800" w:type="dxa"/>
          </w:tcPr>
          <w:p w14:paraId="29C30F55" w14:textId="77777777" w:rsidR="00B038AC" w:rsidRPr="00813A9F" w:rsidRDefault="00B8731E" w:rsidP="00B038AC">
            <w:pPr>
              <w:jc w:val="center"/>
              <w:cnfStyle w:val="000000100000" w:firstRow="0" w:lastRow="0" w:firstColumn="0" w:lastColumn="0" w:oddVBand="0" w:evenVBand="0" w:oddHBand="1" w:evenHBand="0" w:firstRowFirstColumn="0" w:firstRowLastColumn="0" w:lastRowFirstColumn="0" w:lastRowLastColumn="0"/>
              <w:rPr>
                <w:sz w:val="20"/>
                <w:szCs w:val="20"/>
              </w:rPr>
            </w:pPr>
            <w:r w:rsidRPr="00813A9F">
              <w:rPr>
                <w:sz w:val="20"/>
                <w:szCs w:val="20"/>
              </w:rPr>
              <w:t>Kevin</w:t>
            </w:r>
            <w:r w:rsidR="005A6A07" w:rsidRPr="00813A9F">
              <w:rPr>
                <w:sz w:val="20"/>
                <w:szCs w:val="20"/>
              </w:rPr>
              <w:t xml:space="preserve"> and Linda</w:t>
            </w:r>
          </w:p>
        </w:tc>
        <w:tc>
          <w:tcPr>
            <w:tcW w:w="2160" w:type="dxa"/>
          </w:tcPr>
          <w:p w14:paraId="3B300A05" w14:textId="77777777" w:rsidR="00B038AC" w:rsidRPr="00813A9F" w:rsidRDefault="005A6A07" w:rsidP="00813A9F">
            <w:pPr>
              <w:cnfStyle w:val="000000100000" w:firstRow="0" w:lastRow="0" w:firstColumn="0" w:lastColumn="0" w:oddVBand="0" w:evenVBand="0" w:oddHBand="1" w:evenHBand="0" w:firstRowFirstColumn="0" w:firstRowLastColumn="0" w:lastRowFirstColumn="0" w:lastRowLastColumn="0"/>
              <w:rPr>
                <w:sz w:val="20"/>
                <w:szCs w:val="20"/>
              </w:rPr>
            </w:pPr>
            <w:r w:rsidRPr="00813A9F">
              <w:rPr>
                <w:sz w:val="20"/>
                <w:szCs w:val="20"/>
              </w:rPr>
              <w:t>Develop and get feedback from Sustainability Committee</w:t>
            </w:r>
          </w:p>
        </w:tc>
        <w:tc>
          <w:tcPr>
            <w:tcW w:w="2043" w:type="dxa"/>
          </w:tcPr>
          <w:p w14:paraId="3CFD2900" w14:textId="77777777" w:rsidR="00B038AC" w:rsidRPr="00813A9F" w:rsidRDefault="005A6A07" w:rsidP="00621812">
            <w:pPr>
              <w:cnfStyle w:val="000000100000" w:firstRow="0" w:lastRow="0" w:firstColumn="0" w:lastColumn="0" w:oddVBand="0" w:evenVBand="0" w:oddHBand="1" w:evenHBand="0" w:firstRowFirstColumn="0" w:firstRowLastColumn="0" w:lastRowFirstColumn="0" w:lastRowLastColumn="0"/>
              <w:rPr>
                <w:sz w:val="20"/>
                <w:szCs w:val="20"/>
              </w:rPr>
            </w:pPr>
            <w:r w:rsidRPr="00813A9F">
              <w:rPr>
                <w:sz w:val="20"/>
                <w:szCs w:val="20"/>
              </w:rPr>
              <w:t xml:space="preserve">Make this a regular part of our </w:t>
            </w:r>
            <w:r w:rsidR="00621812">
              <w:rPr>
                <w:sz w:val="20"/>
                <w:szCs w:val="20"/>
              </w:rPr>
              <w:t xml:space="preserve">impact </w:t>
            </w:r>
            <w:r w:rsidRPr="00813A9F">
              <w:rPr>
                <w:sz w:val="20"/>
                <w:szCs w:val="20"/>
              </w:rPr>
              <w:t>tracking</w:t>
            </w:r>
            <w:r w:rsidR="00621812">
              <w:rPr>
                <w:sz w:val="20"/>
                <w:szCs w:val="20"/>
              </w:rPr>
              <w:t xml:space="preserve"> and</w:t>
            </w:r>
            <w:r w:rsidRPr="00813A9F">
              <w:rPr>
                <w:sz w:val="20"/>
                <w:szCs w:val="20"/>
              </w:rPr>
              <w:t xml:space="preserve"> </w:t>
            </w:r>
            <w:r w:rsidR="00621812">
              <w:rPr>
                <w:sz w:val="20"/>
                <w:szCs w:val="20"/>
              </w:rPr>
              <w:t>r</w:t>
            </w:r>
            <w:r w:rsidRPr="00813A9F">
              <w:rPr>
                <w:sz w:val="20"/>
                <w:szCs w:val="20"/>
              </w:rPr>
              <w:t>eport each year.</w:t>
            </w:r>
          </w:p>
        </w:tc>
        <w:tc>
          <w:tcPr>
            <w:tcW w:w="1372" w:type="dxa"/>
          </w:tcPr>
          <w:p w14:paraId="571AADE7" w14:textId="77777777" w:rsidR="00B038AC" w:rsidRPr="00365403" w:rsidRDefault="00B038AC" w:rsidP="00B038AC">
            <w:pPr>
              <w:jc w:val="center"/>
              <w:cnfStyle w:val="000000100000" w:firstRow="0" w:lastRow="0" w:firstColumn="0" w:lastColumn="0" w:oddVBand="0" w:evenVBand="0" w:oddHBand="1" w:evenHBand="0" w:firstRowFirstColumn="0" w:firstRowLastColumn="0" w:lastRowFirstColumn="0" w:lastRowLastColumn="0"/>
            </w:pPr>
          </w:p>
        </w:tc>
        <w:tc>
          <w:tcPr>
            <w:tcW w:w="1170" w:type="dxa"/>
          </w:tcPr>
          <w:p w14:paraId="358E6D02" w14:textId="77777777" w:rsidR="00B038AC" w:rsidRPr="00365403" w:rsidRDefault="00B038AC" w:rsidP="00B038AC">
            <w:pPr>
              <w:jc w:val="center"/>
              <w:cnfStyle w:val="000000100000" w:firstRow="0" w:lastRow="0" w:firstColumn="0" w:lastColumn="0" w:oddVBand="0" w:evenVBand="0" w:oddHBand="1" w:evenHBand="0" w:firstRowFirstColumn="0" w:firstRowLastColumn="0" w:lastRowFirstColumn="0" w:lastRowLastColumn="0"/>
            </w:pPr>
          </w:p>
        </w:tc>
      </w:tr>
      <w:tr w:rsidR="005A6A07" w:rsidRPr="001367E0" w14:paraId="4678A3B9" w14:textId="77777777" w:rsidTr="009E0D33">
        <w:trPr>
          <w:trHeight w:val="560"/>
        </w:trPr>
        <w:tc>
          <w:tcPr>
            <w:cnfStyle w:val="001000000000" w:firstRow="0" w:lastRow="0" w:firstColumn="1" w:lastColumn="0" w:oddVBand="0" w:evenVBand="0" w:oddHBand="0" w:evenHBand="0" w:firstRowFirstColumn="0" w:firstRowLastColumn="0" w:lastRowFirstColumn="0" w:lastRowLastColumn="0"/>
            <w:tcW w:w="5845" w:type="dxa"/>
          </w:tcPr>
          <w:p w14:paraId="64A11FF9" w14:textId="77777777" w:rsidR="00B038AC" w:rsidRPr="00813A9F" w:rsidRDefault="00B038AC" w:rsidP="005A6A07">
            <w:pPr>
              <w:pStyle w:val="ListParagraph"/>
              <w:numPr>
                <w:ilvl w:val="0"/>
                <w:numId w:val="29"/>
              </w:numPr>
              <w:rPr>
                <w:b w:val="0"/>
                <w:sz w:val="20"/>
                <w:szCs w:val="20"/>
              </w:rPr>
            </w:pPr>
            <w:r w:rsidRPr="00813A9F">
              <w:rPr>
                <w:b w:val="0"/>
                <w:sz w:val="20"/>
                <w:szCs w:val="20"/>
              </w:rPr>
              <w:t xml:space="preserve">Develop supporting materials to guide students and faculty to what kind of assistance we can provide – develop boundaries and expectations – </w:t>
            </w:r>
          </w:p>
        </w:tc>
        <w:tc>
          <w:tcPr>
            <w:tcW w:w="1800" w:type="dxa"/>
          </w:tcPr>
          <w:p w14:paraId="14547BD6" w14:textId="77777777" w:rsidR="00B038AC" w:rsidRPr="00813A9F" w:rsidRDefault="00B8731E" w:rsidP="00B038AC">
            <w:pPr>
              <w:jc w:val="center"/>
              <w:cnfStyle w:val="000000000000" w:firstRow="0" w:lastRow="0" w:firstColumn="0" w:lastColumn="0" w:oddVBand="0" w:evenVBand="0" w:oddHBand="0" w:evenHBand="0" w:firstRowFirstColumn="0" w:firstRowLastColumn="0" w:lastRowFirstColumn="0" w:lastRowLastColumn="0"/>
              <w:rPr>
                <w:sz w:val="20"/>
                <w:szCs w:val="20"/>
              </w:rPr>
            </w:pPr>
            <w:r w:rsidRPr="00813A9F">
              <w:rPr>
                <w:sz w:val="20"/>
                <w:szCs w:val="20"/>
              </w:rPr>
              <w:t>Kevin and Linda</w:t>
            </w:r>
          </w:p>
        </w:tc>
        <w:tc>
          <w:tcPr>
            <w:tcW w:w="2160" w:type="dxa"/>
          </w:tcPr>
          <w:p w14:paraId="081F7532" w14:textId="77777777" w:rsidR="00B038AC" w:rsidRPr="00813A9F" w:rsidRDefault="00B038AC" w:rsidP="00B038AC">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39DFB856" w14:textId="77777777" w:rsidR="00B038AC" w:rsidRPr="00813A9F" w:rsidRDefault="00B038AC" w:rsidP="00B038AC">
            <w:pPr>
              <w:jc w:val="center"/>
              <w:cnfStyle w:val="000000000000" w:firstRow="0" w:lastRow="0" w:firstColumn="0" w:lastColumn="0" w:oddVBand="0" w:evenVBand="0" w:oddHBand="0" w:evenHBand="0" w:firstRowFirstColumn="0" w:firstRowLastColumn="0" w:lastRowFirstColumn="0" w:lastRowLastColumn="0"/>
              <w:rPr>
                <w:sz w:val="20"/>
                <w:szCs w:val="20"/>
              </w:rPr>
            </w:pPr>
            <w:r w:rsidRPr="00813A9F">
              <w:rPr>
                <w:sz w:val="20"/>
                <w:szCs w:val="20"/>
              </w:rPr>
              <w:t>X</w:t>
            </w:r>
          </w:p>
        </w:tc>
        <w:tc>
          <w:tcPr>
            <w:tcW w:w="2043" w:type="dxa"/>
          </w:tcPr>
          <w:p w14:paraId="56AF856C" w14:textId="77777777" w:rsidR="00B038AC" w:rsidRPr="00813A9F" w:rsidRDefault="005A6A07" w:rsidP="00813A9F">
            <w:pPr>
              <w:cnfStyle w:val="000000000000" w:firstRow="0" w:lastRow="0" w:firstColumn="0" w:lastColumn="0" w:oddVBand="0" w:evenVBand="0" w:oddHBand="0" w:evenHBand="0" w:firstRowFirstColumn="0" w:firstRowLastColumn="0" w:lastRowFirstColumn="0" w:lastRowLastColumn="0"/>
              <w:rPr>
                <w:sz w:val="20"/>
                <w:szCs w:val="20"/>
              </w:rPr>
            </w:pPr>
            <w:r w:rsidRPr="00813A9F">
              <w:rPr>
                <w:sz w:val="20"/>
                <w:szCs w:val="20"/>
              </w:rPr>
              <w:t>Make part of routine to send to faculty at start of each year</w:t>
            </w:r>
            <w:r w:rsidR="00621812">
              <w:rPr>
                <w:sz w:val="20"/>
                <w:szCs w:val="20"/>
              </w:rPr>
              <w:t xml:space="preserve"> and</w:t>
            </w:r>
            <w:r w:rsidRPr="00813A9F">
              <w:rPr>
                <w:sz w:val="20"/>
                <w:szCs w:val="20"/>
              </w:rPr>
              <w:t xml:space="preserve"> add to website</w:t>
            </w:r>
          </w:p>
          <w:p w14:paraId="269E5355" w14:textId="77777777" w:rsidR="00B038AC" w:rsidRPr="00813A9F" w:rsidRDefault="00B038AC" w:rsidP="00813A9F">
            <w:pPr>
              <w:cnfStyle w:val="000000000000" w:firstRow="0" w:lastRow="0" w:firstColumn="0" w:lastColumn="0" w:oddVBand="0" w:evenVBand="0" w:oddHBand="0" w:evenHBand="0" w:firstRowFirstColumn="0" w:firstRowLastColumn="0" w:lastRowFirstColumn="0" w:lastRowLastColumn="0"/>
              <w:rPr>
                <w:sz w:val="20"/>
                <w:szCs w:val="20"/>
              </w:rPr>
            </w:pPr>
          </w:p>
        </w:tc>
        <w:tc>
          <w:tcPr>
            <w:tcW w:w="1372" w:type="dxa"/>
          </w:tcPr>
          <w:p w14:paraId="22EFA837" w14:textId="77777777" w:rsidR="00B038AC" w:rsidRPr="00365403" w:rsidRDefault="00B038AC" w:rsidP="00B038AC">
            <w:pPr>
              <w:jc w:val="center"/>
              <w:cnfStyle w:val="000000000000" w:firstRow="0" w:lastRow="0" w:firstColumn="0" w:lastColumn="0" w:oddVBand="0" w:evenVBand="0" w:oddHBand="0" w:evenHBand="0" w:firstRowFirstColumn="0" w:firstRowLastColumn="0" w:lastRowFirstColumn="0" w:lastRowLastColumn="0"/>
            </w:pPr>
          </w:p>
        </w:tc>
        <w:tc>
          <w:tcPr>
            <w:tcW w:w="1170" w:type="dxa"/>
          </w:tcPr>
          <w:p w14:paraId="5F1512A1" w14:textId="77777777" w:rsidR="00B038AC" w:rsidRPr="00365403" w:rsidRDefault="00B038AC" w:rsidP="00B038AC">
            <w:pPr>
              <w:jc w:val="center"/>
              <w:cnfStyle w:val="000000000000" w:firstRow="0" w:lastRow="0" w:firstColumn="0" w:lastColumn="0" w:oddVBand="0" w:evenVBand="0" w:oddHBand="0" w:evenHBand="0" w:firstRowFirstColumn="0" w:firstRowLastColumn="0" w:lastRowFirstColumn="0" w:lastRowLastColumn="0"/>
            </w:pPr>
          </w:p>
        </w:tc>
      </w:tr>
      <w:tr w:rsidR="00D0638B" w:rsidRPr="001367E0" w14:paraId="2F3D9A0C" w14:textId="77777777" w:rsidTr="009E0D33">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5845" w:type="dxa"/>
          </w:tcPr>
          <w:p w14:paraId="1D2DC601" w14:textId="77777777" w:rsidR="00D0638B" w:rsidRPr="00075BAC" w:rsidRDefault="00D0638B" w:rsidP="00621812">
            <w:pPr>
              <w:pStyle w:val="ListParagraph"/>
              <w:numPr>
                <w:ilvl w:val="0"/>
                <w:numId w:val="29"/>
              </w:numPr>
              <w:rPr>
                <w:b w:val="0"/>
                <w:sz w:val="20"/>
                <w:szCs w:val="20"/>
              </w:rPr>
            </w:pPr>
            <w:r w:rsidRPr="00075BAC">
              <w:rPr>
                <w:b w:val="0"/>
                <w:sz w:val="20"/>
                <w:szCs w:val="20"/>
              </w:rPr>
              <w:t>If tracking shows significant increases in use of staff resources, consider new position to support academic programs</w:t>
            </w:r>
            <w:r>
              <w:rPr>
                <w:b w:val="0"/>
                <w:sz w:val="20"/>
                <w:szCs w:val="20"/>
              </w:rPr>
              <w:t xml:space="preserve"> (</w:t>
            </w:r>
            <w:r w:rsidR="00621812">
              <w:rPr>
                <w:b w:val="0"/>
                <w:sz w:val="20"/>
                <w:szCs w:val="20"/>
              </w:rPr>
              <w:t xml:space="preserve">very possible considering </w:t>
            </w:r>
            <w:r>
              <w:rPr>
                <w:b w:val="0"/>
                <w:sz w:val="20"/>
                <w:szCs w:val="20"/>
              </w:rPr>
              <w:t>growth in student body and Compass Curriculum sustainability requirement</w:t>
            </w:r>
            <w:r w:rsidR="00621812">
              <w:rPr>
                <w:b w:val="0"/>
                <w:sz w:val="20"/>
                <w:szCs w:val="20"/>
              </w:rPr>
              <w:t>).</w:t>
            </w:r>
          </w:p>
        </w:tc>
        <w:tc>
          <w:tcPr>
            <w:tcW w:w="1800" w:type="dxa"/>
          </w:tcPr>
          <w:p w14:paraId="0011C705" w14:textId="77777777" w:rsidR="00D0638B" w:rsidRPr="00075BAC" w:rsidRDefault="00C15BD6" w:rsidP="00D0638B">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Linda and Kevin</w:t>
            </w:r>
          </w:p>
        </w:tc>
        <w:tc>
          <w:tcPr>
            <w:tcW w:w="2160" w:type="dxa"/>
          </w:tcPr>
          <w:p w14:paraId="450CB633" w14:textId="77777777" w:rsidR="00D0638B" w:rsidRPr="00075BAC" w:rsidRDefault="00C84E93" w:rsidP="00D0638B">
            <w:pPr>
              <w:cnfStyle w:val="000000100000" w:firstRow="0" w:lastRow="0" w:firstColumn="0" w:lastColumn="0" w:oddVBand="0" w:evenVBand="0" w:oddHBand="1" w:evenHBand="0" w:firstRowFirstColumn="0" w:firstRowLastColumn="0" w:lastRowFirstColumn="0" w:lastRowLastColumn="0"/>
              <w:rPr>
                <w:sz w:val="20"/>
                <w:szCs w:val="20"/>
              </w:rPr>
            </w:pPr>
            <w:r w:rsidRPr="00075BAC">
              <w:rPr>
                <w:sz w:val="20"/>
                <w:szCs w:val="20"/>
              </w:rPr>
              <w:t>Linda</w:t>
            </w:r>
            <w:r>
              <w:rPr>
                <w:sz w:val="20"/>
                <w:szCs w:val="20"/>
              </w:rPr>
              <w:t xml:space="preserve"> to initiate discussion with Gary Reynolds, Tom Christensen, David Weiss, and Kevin Gilford</w:t>
            </w:r>
          </w:p>
          <w:p w14:paraId="13B6A2E4" w14:textId="77777777" w:rsidR="00D0638B" w:rsidRPr="00075BAC" w:rsidRDefault="00D0638B" w:rsidP="00D0638B">
            <w:pPr>
              <w:cnfStyle w:val="000000100000" w:firstRow="0" w:lastRow="0" w:firstColumn="0" w:lastColumn="0" w:oddVBand="0" w:evenVBand="0" w:oddHBand="1" w:evenHBand="0" w:firstRowFirstColumn="0" w:firstRowLastColumn="0" w:lastRowFirstColumn="0" w:lastRowLastColumn="0"/>
              <w:rPr>
                <w:sz w:val="20"/>
                <w:szCs w:val="20"/>
              </w:rPr>
            </w:pPr>
          </w:p>
        </w:tc>
        <w:tc>
          <w:tcPr>
            <w:tcW w:w="2043" w:type="dxa"/>
          </w:tcPr>
          <w:p w14:paraId="6093B634" w14:textId="77777777" w:rsidR="00D0638B" w:rsidRPr="00075BAC" w:rsidRDefault="00D0638B" w:rsidP="00D0638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Based on previous 2 years of tracking, predict if new position is needed by October 2018.</w:t>
            </w:r>
          </w:p>
        </w:tc>
        <w:tc>
          <w:tcPr>
            <w:tcW w:w="1372" w:type="dxa"/>
          </w:tcPr>
          <w:p w14:paraId="1DC1DDA2" w14:textId="77777777" w:rsidR="00D0638B" w:rsidRPr="00075BAC" w:rsidRDefault="00D0638B" w:rsidP="00D0638B">
            <w:pPr>
              <w:cnfStyle w:val="000000100000" w:firstRow="0" w:lastRow="0" w:firstColumn="0" w:lastColumn="0" w:oddVBand="0" w:evenVBand="0" w:oddHBand="1" w:evenHBand="0" w:firstRowFirstColumn="0" w:firstRowLastColumn="0" w:lastRowFirstColumn="0" w:lastRowLastColumn="0"/>
              <w:rPr>
                <w:sz w:val="20"/>
                <w:szCs w:val="20"/>
              </w:rPr>
            </w:pPr>
          </w:p>
          <w:p w14:paraId="3160432E" w14:textId="77777777" w:rsidR="00D0638B" w:rsidRPr="00075BAC" w:rsidRDefault="00D0638B" w:rsidP="00D0638B">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14:paraId="54FDFF72" w14:textId="77777777" w:rsidR="00D0638B" w:rsidRPr="00075BAC" w:rsidRDefault="00D0638B" w:rsidP="00D0638B">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D0638B" w:rsidRPr="001367E0" w14:paraId="41FD7BBE" w14:textId="77777777" w:rsidTr="009E0D33">
        <w:trPr>
          <w:trHeight w:val="560"/>
        </w:trPr>
        <w:tc>
          <w:tcPr>
            <w:cnfStyle w:val="001000000000" w:firstRow="0" w:lastRow="0" w:firstColumn="1" w:lastColumn="0" w:oddVBand="0" w:evenVBand="0" w:oddHBand="0" w:evenHBand="0" w:firstRowFirstColumn="0" w:firstRowLastColumn="0" w:lastRowFirstColumn="0" w:lastRowLastColumn="0"/>
            <w:tcW w:w="5845" w:type="dxa"/>
          </w:tcPr>
          <w:p w14:paraId="694B8BD5" w14:textId="77777777" w:rsidR="00D0638B" w:rsidRPr="00075BAC" w:rsidRDefault="00D0638B" w:rsidP="00D0638B">
            <w:pPr>
              <w:pStyle w:val="ListParagraph"/>
              <w:numPr>
                <w:ilvl w:val="0"/>
                <w:numId w:val="29"/>
              </w:numPr>
              <w:rPr>
                <w:b w:val="0"/>
                <w:sz w:val="20"/>
                <w:szCs w:val="20"/>
              </w:rPr>
            </w:pPr>
            <w:r w:rsidRPr="00075BAC">
              <w:rPr>
                <w:b w:val="0"/>
                <w:sz w:val="20"/>
                <w:szCs w:val="20"/>
              </w:rPr>
              <w:t>Track sustainability interactions with students and student retention</w:t>
            </w:r>
          </w:p>
        </w:tc>
        <w:tc>
          <w:tcPr>
            <w:tcW w:w="1800" w:type="dxa"/>
          </w:tcPr>
          <w:p w14:paraId="1240638B" w14:textId="77777777" w:rsidR="00D0638B" w:rsidRPr="00075BAC" w:rsidRDefault="00D0638B" w:rsidP="00D063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075BAC">
              <w:rPr>
                <w:sz w:val="20"/>
                <w:szCs w:val="20"/>
              </w:rPr>
              <w:t>Linda</w:t>
            </w:r>
            <w:r w:rsidR="00C15BD6">
              <w:rPr>
                <w:sz w:val="20"/>
                <w:szCs w:val="20"/>
              </w:rPr>
              <w:t>, Kevin, and Kimberly</w:t>
            </w:r>
          </w:p>
        </w:tc>
        <w:tc>
          <w:tcPr>
            <w:tcW w:w="2160" w:type="dxa"/>
          </w:tcPr>
          <w:p w14:paraId="4B3773F5" w14:textId="77777777" w:rsidR="00D0638B" w:rsidRPr="00075BAC" w:rsidRDefault="00D0638B" w:rsidP="00D0638B">
            <w:pPr>
              <w:cnfStyle w:val="000000000000" w:firstRow="0" w:lastRow="0" w:firstColumn="0" w:lastColumn="0" w:oddVBand="0" w:evenVBand="0" w:oddHBand="0" w:evenHBand="0" w:firstRowFirstColumn="0" w:firstRowLastColumn="0" w:lastRowFirstColumn="0" w:lastRowLastColumn="0"/>
              <w:rPr>
                <w:sz w:val="20"/>
                <w:szCs w:val="20"/>
              </w:rPr>
            </w:pPr>
            <w:r w:rsidRPr="00075BAC">
              <w:rPr>
                <w:sz w:val="20"/>
                <w:szCs w:val="20"/>
              </w:rPr>
              <w:t>Research methods of tracking. Work with Sustainability Committee. Look at CU Boulder</w:t>
            </w:r>
          </w:p>
        </w:tc>
        <w:tc>
          <w:tcPr>
            <w:tcW w:w="2043" w:type="dxa"/>
          </w:tcPr>
          <w:p w14:paraId="29685B24" w14:textId="77777777" w:rsidR="00D0638B" w:rsidRPr="00075BAC" w:rsidRDefault="00D0638B" w:rsidP="00D0638B">
            <w:pPr>
              <w:cnfStyle w:val="000000000000" w:firstRow="0" w:lastRow="0" w:firstColumn="0" w:lastColumn="0" w:oddVBand="0" w:evenVBand="0" w:oddHBand="0" w:evenHBand="0" w:firstRowFirstColumn="0" w:firstRowLastColumn="0" w:lastRowFirstColumn="0" w:lastRowLastColumn="0"/>
              <w:rPr>
                <w:sz w:val="20"/>
                <w:szCs w:val="20"/>
              </w:rPr>
            </w:pPr>
            <w:r w:rsidRPr="00075BAC">
              <w:rPr>
                <w:sz w:val="20"/>
                <w:szCs w:val="20"/>
              </w:rPr>
              <w:t>Develop UCCS system of tracking.</w:t>
            </w:r>
            <w:r w:rsidR="00C84E93">
              <w:rPr>
                <w:sz w:val="20"/>
                <w:szCs w:val="20"/>
              </w:rPr>
              <w:t xml:space="preserve"> </w:t>
            </w:r>
            <w:r w:rsidR="00C84E93" w:rsidRPr="00075BAC">
              <w:rPr>
                <w:sz w:val="20"/>
                <w:szCs w:val="20"/>
              </w:rPr>
              <w:t>Implement and start reporting retention and recruitment data for students involved in sustainability.</w:t>
            </w:r>
            <w:r w:rsidR="00C84E93">
              <w:rPr>
                <w:sz w:val="20"/>
                <w:szCs w:val="20"/>
              </w:rPr>
              <w:t xml:space="preserve">   </w:t>
            </w:r>
          </w:p>
        </w:tc>
        <w:tc>
          <w:tcPr>
            <w:tcW w:w="1372" w:type="dxa"/>
          </w:tcPr>
          <w:p w14:paraId="237D4574" w14:textId="77777777" w:rsidR="00D0638B" w:rsidRPr="00075BAC" w:rsidRDefault="00C84E93" w:rsidP="00D0638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Continue to track, report, and improve programming.</w:t>
            </w:r>
          </w:p>
        </w:tc>
        <w:tc>
          <w:tcPr>
            <w:tcW w:w="1170" w:type="dxa"/>
          </w:tcPr>
          <w:p w14:paraId="17DE30A9" w14:textId="77777777" w:rsidR="00D0638B" w:rsidRPr="00365403" w:rsidRDefault="00D0638B" w:rsidP="00D0638B">
            <w:pPr>
              <w:jc w:val="center"/>
              <w:cnfStyle w:val="000000000000" w:firstRow="0" w:lastRow="0" w:firstColumn="0" w:lastColumn="0" w:oddVBand="0" w:evenVBand="0" w:oddHBand="0" w:evenHBand="0" w:firstRowFirstColumn="0" w:firstRowLastColumn="0" w:lastRowFirstColumn="0" w:lastRowLastColumn="0"/>
            </w:pPr>
          </w:p>
        </w:tc>
      </w:tr>
      <w:tr w:rsidR="00D0638B" w:rsidRPr="001367E0" w14:paraId="30E4A6B4" w14:textId="77777777" w:rsidTr="009E0D33">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5845" w:type="dxa"/>
          </w:tcPr>
          <w:p w14:paraId="3480F247" w14:textId="77777777" w:rsidR="00D0638B" w:rsidRPr="00075BAC" w:rsidRDefault="00D0638B" w:rsidP="00D0638B">
            <w:pPr>
              <w:pStyle w:val="ListParagraph"/>
              <w:numPr>
                <w:ilvl w:val="0"/>
                <w:numId w:val="29"/>
              </w:numPr>
              <w:rPr>
                <w:b w:val="0"/>
                <w:sz w:val="20"/>
                <w:szCs w:val="20"/>
              </w:rPr>
            </w:pPr>
            <w:r w:rsidRPr="00075BAC">
              <w:rPr>
                <w:b w:val="0"/>
                <w:sz w:val="20"/>
                <w:szCs w:val="20"/>
              </w:rPr>
              <w:t>Work with UCCS Marketing</w:t>
            </w:r>
            <w:r w:rsidR="004979AA">
              <w:rPr>
                <w:b w:val="0"/>
                <w:sz w:val="20"/>
                <w:szCs w:val="20"/>
              </w:rPr>
              <w:t xml:space="preserve"> to highlight student projects </w:t>
            </w:r>
            <w:r w:rsidRPr="00075BAC">
              <w:rPr>
                <w:b w:val="0"/>
                <w:sz w:val="20"/>
                <w:szCs w:val="20"/>
              </w:rPr>
              <w:t xml:space="preserve">- capture testimony, numbers, </w:t>
            </w:r>
            <w:r w:rsidR="00621812">
              <w:rPr>
                <w:b w:val="0"/>
                <w:sz w:val="20"/>
                <w:szCs w:val="20"/>
              </w:rPr>
              <w:t xml:space="preserve">and </w:t>
            </w:r>
            <w:r w:rsidRPr="00075BAC">
              <w:rPr>
                <w:b w:val="0"/>
                <w:sz w:val="20"/>
                <w:szCs w:val="20"/>
              </w:rPr>
              <w:t>impact.</w:t>
            </w:r>
          </w:p>
        </w:tc>
        <w:tc>
          <w:tcPr>
            <w:tcW w:w="1800" w:type="dxa"/>
          </w:tcPr>
          <w:p w14:paraId="51DB67DB" w14:textId="77777777" w:rsidR="00D0638B" w:rsidRPr="00075BAC" w:rsidRDefault="00D0638B" w:rsidP="00D063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075BAC">
              <w:rPr>
                <w:sz w:val="20"/>
                <w:szCs w:val="20"/>
              </w:rPr>
              <w:t>Kimberly, Linda, Kevin</w:t>
            </w:r>
          </w:p>
        </w:tc>
        <w:tc>
          <w:tcPr>
            <w:tcW w:w="2160" w:type="dxa"/>
          </w:tcPr>
          <w:p w14:paraId="692C2322" w14:textId="77777777" w:rsidR="00D0638B" w:rsidRPr="00075BAC" w:rsidRDefault="00D0638B" w:rsidP="00D0638B">
            <w:pPr>
              <w:cnfStyle w:val="000000100000" w:firstRow="0" w:lastRow="0" w:firstColumn="0" w:lastColumn="0" w:oddVBand="0" w:evenVBand="0" w:oddHBand="1" w:evenHBand="0" w:firstRowFirstColumn="0" w:firstRowLastColumn="0" w:lastRowFirstColumn="0" w:lastRowLastColumn="0"/>
              <w:rPr>
                <w:sz w:val="20"/>
                <w:szCs w:val="20"/>
              </w:rPr>
            </w:pPr>
            <w:r w:rsidRPr="00075BAC">
              <w:rPr>
                <w:sz w:val="20"/>
                <w:szCs w:val="20"/>
              </w:rPr>
              <w:t>X</w:t>
            </w:r>
          </w:p>
        </w:tc>
        <w:tc>
          <w:tcPr>
            <w:tcW w:w="2043" w:type="dxa"/>
          </w:tcPr>
          <w:p w14:paraId="5D4CC2BD" w14:textId="77777777" w:rsidR="00D0638B" w:rsidRPr="00075BAC" w:rsidRDefault="00D0638B" w:rsidP="00D0638B">
            <w:pPr>
              <w:cnfStyle w:val="000000100000" w:firstRow="0" w:lastRow="0" w:firstColumn="0" w:lastColumn="0" w:oddVBand="0" w:evenVBand="0" w:oddHBand="1" w:evenHBand="0" w:firstRowFirstColumn="0" w:firstRowLastColumn="0" w:lastRowFirstColumn="0" w:lastRowLastColumn="0"/>
              <w:rPr>
                <w:sz w:val="20"/>
                <w:szCs w:val="20"/>
              </w:rPr>
            </w:pPr>
          </w:p>
        </w:tc>
        <w:tc>
          <w:tcPr>
            <w:tcW w:w="1372" w:type="dxa"/>
          </w:tcPr>
          <w:p w14:paraId="64D7C25F" w14:textId="77777777" w:rsidR="00D0638B" w:rsidRPr="00075BAC" w:rsidRDefault="00D0638B" w:rsidP="00D0638B">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14:paraId="44489E10" w14:textId="77777777" w:rsidR="00D0638B" w:rsidRPr="00075BAC" w:rsidRDefault="00D0638B" w:rsidP="00D0638B">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D0638B" w:rsidRPr="001367E0" w14:paraId="07722BEC" w14:textId="77777777" w:rsidTr="009E0D33">
        <w:trPr>
          <w:trHeight w:val="574"/>
        </w:trPr>
        <w:tc>
          <w:tcPr>
            <w:cnfStyle w:val="001000000000" w:firstRow="0" w:lastRow="0" w:firstColumn="1" w:lastColumn="0" w:oddVBand="0" w:evenVBand="0" w:oddHBand="0" w:evenHBand="0" w:firstRowFirstColumn="0" w:firstRowLastColumn="0" w:lastRowFirstColumn="0" w:lastRowLastColumn="0"/>
            <w:tcW w:w="5845" w:type="dxa"/>
          </w:tcPr>
          <w:p w14:paraId="4EDC0787" w14:textId="77777777" w:rsidR="00D0638B" w:rsidRPr="00075BAC" w:rsidRDefault="00D0638B" w:rsidP="00621812">
            <w:pPr>
              <w:pStyle w:val="ListParagraph"/>
              <w:numPr>
                <w:ilvl w:val="0"/>
                <w:numId w:val="29"/>
              </w:numPr>
              <w:rPr>
                <w:b w:val="0"/>
                <w:sz w:val="20"/>
                <w:szCs w:val="20"/>
              </w:rPr>
            </w:pPr>
            <w:r w:rsidRPr="00075BAC">
              <w:rPr>
                <w:b w:val="0"/>
                <w:sz w:val="20"/>
                <w:szCs w:val="20"/>
              </w:rPr>
              <w:t>Review and consult with other university programs that are conducting applied solutions</w:t>
            </w:r>
            <w:r w:rsidR="00621812">
              <w:rPr>
                <w:b w:val="0"/>
                <w:sz w:val="20"/>
                <w:szCs w:val="20"/>
              </w:rPr>
              <w:t>-</w:t>
            </w:r>
            <w:r w:rsidRPr="00075BAC">
              <w:rPr>
                <w:b w:val="0"/>
                <w:sz w:val="20"/>
                <w:szCs w:val="20"/>
              </w:rPr>
              <w:t>based sustainability training and experiences</w:t>
            </w:r>
          </w:p>
        </w:tc>
        <w:tc>
          <w:tcPr>
            <w:tcW w:w="1800" w:type="dxa"/>
          </w:tcPr>
          <w:p w14:paraId="6A19B276" w14:textId="77777777" w:rsidR="00D0638B" w:rsidRPr="00075BAC" w:rsidRDefault="00D0638B" w:rsidP="00D0638B">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14:paraId="76E052B3" w14:textId="77777777" w:rsidR="00D0638B" w:rsidRPr="00075BAC" w:rsidRDefault="00D0638B" w:rsidP="00D0638B">
            <w:pPr>
              <w:cnfStyle w:val="000000000000" w:firstRow="0" w:lastRow="0" w:firstColumn="0" w:lastColumn="0" w:oddVBand="0" w:evenVBand="0" w:oddHBand="0" w:evenHBand="0" w:firstRowFirstColumn="0" w:firstRowLastColumn="0" w:lastRowFirstColumn="0" w:lastRowLastColumn="0"/>
              <w:rPr>
                <w:sz w:val="20"/>
                <w:szCs w:val="20"/>
              </w:rPr>
            </w:pPr>
            <w:r w:rsidRPr="00075BAC">
              <w:rPr>
                <w:sz w:val="20"/>
                <w:szCs w:val="20"/>
              </w:rPr>
              <w:t xml:space="preserve">Identify best practices for replication. </w:t>
            </w:r>
          </w:p>
        </w:tc>
        <w:tc>
          <w:tcPr>
            <w:tcW w:w="2043" w:type="dxa"/>
          </w:tcPr>
          <w:p w14:paraId="16D18435" w14:textId="77777777" w:rsidR="00D0638B" w:rsidRPr="00075BAC" w:rsidRDefault="00D0638B" w:rsidP="00D0638B">
            <w:pPr>
              <w:cnfStyle w:val="000000000000" w:firstRow="0" w:lastRow="0" w:firstColumn="0" w:lastColumn="0" w:oddVBand="0" w:evenVBand="0" w:oddHBand="0" w:evenHBand="0" w:firstRowFirstColumn="0" w:firstRowLastColumn="0" w:lastRowFirstColumn="0" w:lastRowLastColumn="0"/>
              <w:rPr>
                <w:sz w:val="20"/>
                <w:szCs w:val="20"/>
              </w:rPr>
            </w:pPr>
            <w:r w:rsidRPr="00075BAC">
              <w:rPr>
                <w:sz w:val="20"/>
                <w:szCs w:val="20"/>
              </w:rPr>
              <w:t>Share with Sustainability Committee and identify practices or programs we wish to implement</w:t>
            </w:r>
          </w:p>
        </w:tc>
        <w:tc>
          <w:tcPr>
            <w:tcW w:w="1372" w:type="dxa"/>
          </w:tcPr>
          <w:p w14:paraId="7EC99D5F" w14:textId="77777777" w:rsidR="00D0638B" w:rsidRPr="00075BAC" w:rsidRDefault="00D0638B" w:rsidP="00D0638B">
            <w:pPr>
              <w:cnfStyle w:val="000000000000" w:firstRow="0" w:lastRow="0" w:firstColumn="0" w:lastColumn="0" w:oddVBand="0" w:evenVBand="0" w:oddHBand="0" w:evenHBand="0" w:firstRowFirstColumn="0" w:firstRowLastColumn="0" w:lastRowFirstColumn="0" w:lastRowLastColumn="0"/>
              <w:rPr>
                <w:sz w:val="20"/>
                <w:szCs w:val="20"/>
              </w:rPr>
            </w:pPr>
            <w:r w:rsidRPr="00075BAC">
              <w:rPr>
                <w:sz w:val="20"/>
                <w:szCs w:val="20"/>
              </w:rPr>
              <w:t>Implement program.</w:t>
            </w:r>
          </w:p>
        </w:tc>
        <w:tc>
          <w:tcPr>
            <w:tcW w:w="1170" w:type="dxa"/>
          </w:tcPr>
          <w:p w14:paraId="17A74797" w14:textId="77777777" w:rsidR="00D0638B" w:rsidRPr="00075BAC" w:rsidRDefault="00D0638B" w:rsidP="00D063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075BAC">
              <w:rPr>
                <w:sz w:val="20"/>
                <w:szCs w:val="20"/>
              </w:rPr>
              <w:t>Review and adjust.</w:t>
            </w:r>
          </w:p>
        </w:tc>
      </w:tr>
    </w:tbl>
    <w:p w14:paraId="420BBBD3" w14:textId="77777777" w:rsidR="008E715C" w:rsidRPr="005F128A" w:rsidRDefault="008E715C" w:rsidP="00DB6FFA">
      <w:pPr>
        <w:tabs>
          <w:tab w:val="left" w:pos="3440"/>
        </w:tabs>
        <w:rPr>
          <w:sz w:val="24"/>
          <w:szCs w:val="24"/>
        </w:rPr>
      </w:pPr>
      <w:r>
        <w:rPr>
          <w:i/>
          <w:sz w:val="28"/>
          <w:szCs w:val="28"/>
        </w:rPr>
        <w:tab/>
      </w:r>
      <w:r w:rsidRPr="005F128A">
        <w:rPr>
          <w:sz w:val="24"/>
          <w:szCs w:val="24"/>
        </w:rPr>
        <w:tab/>
      </w:r>
      <w:r>
        <w:rPr>
          <w:sz w:val="24"/>
          <w:szCs w:val="24"/>
        </w:rPr>
        <w:t xml:space="preserve">  </w:t>
      </w:r>
    </w:p>
    <w:tbl>
      <w:tblPr>
        <w:tblStyle w:val="ColorfulList-Accent5"/>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5"/>
        <w:gridCol w:w="7650"/>
      </w:tblGrid>
      <w:tr w:rsidR="00147675" w:rsidRPr="00324E90" w14:paraId="74E74AFA" w14:textId="77777777" w:rsidTr="009A52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shd w:val="clear" w:color="auto" w:fill="FFCC66"/>
          </w:tcPr>
          <w:p w14:paraId="5731653E" w14:textId="77777777" w:rsidR="00147675" w:rsidRPr="00365403" w:rsidRDefault="00147675" w:rsidP="009A5206">
            <w:pPr>
              <w:rPr>
                <w:b w:val="0"/>
                <w:color w:val="000000" w:themeColor="text1"/>
                <w:sz w:val="24"/>
                <w:szCs w:val="24"/>
              </w:rPr>
            </w:pPr>
            <w:r w:rsidRPr="00365403">
              <w:rPr>
                <w:b w:val="0"/>
                <w:color w:val="000000" w:themeColor="text1"/>
                <w:sz w:val="24"/>
                <w:szCs w:val="24"/>
              </w:rPr>
              <w:t>Outcomes</w:t>
            </w:r>
          </w:p>
        </w:tc>
        <w:tc>
          <w:tcPr>
            <w:tcW w:w="7650" w:type="dxa"/>
            <w:shd w:val="clear" w:color="auto" w:fill="FFCC66"/>
          </w:tcPr>
          <w:p w14:paraId="1D05E254" w14:textId="77777777" w:rsidR="00147675" w:rsidRPr="00365403" w:rsidRDefault="00147675" w:rsidP="009A5206">
            <w:pPr>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r w:rsidRPr="00365403">
              <w:rPr>
                <w:b w:val="0"/>
                <w:color w:val="000000" w:themeColor="text1"/>
                <w:sz w:val="24"/>
                <w:szCs w:val="24"/>
              </w:rPr>
              <w:t xml:space="preserve">How will progress be measured? </w:t>
            </w:r>
          </w:p>
          <w:p w14:paraId="05C86C16" w14:textId="77777777" w:rsidR="00147675" w:rsidRPr="00365403" w:rsidRDefault="00147675" w:rsidP="009A5206">
            <w:pPr>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p>
        </w:tc>
      </w:tr>
      <w:tr w:rsidR="00147675" w:rsidRPr="001367E0" w14:paraId="13C6DECA" w14:textId="77777777" w:rsidTr="009A5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14:paraId="6834417E" w14:textId="77777777" w:rsidR="00147675" w:rsidRPr="00075BAC" w:rsidRDefault="00B8731E" w:rsidP="003054E5">
            <w:pPr>
              <w:pStyle w:val="ListParagraph"/>
              <w:numPr>
                <w:ilvl w:val="0"/>
                <w:numId w:val="32"/>
              </w:numPr>
              <w:rPr>
                <w:b w:val="0"/>
                <w:sz w:val="20"/>
                <w:szCs w:val="20"/>
              </w:rPr>
            </w:pPr>
            <w:r w:rsidRPr="00075BAC">
              <w:rPr>
                <w:b w:val="0"/>
                <w:sz w:val="20"/>
                <w:szCs w:val="20"/>
              </w:rPr>
              <w:t xml:space="preserve">Students and faculty know what educational services we can provide, understand processes for engagement, </w:t>
            </w:r>
            <w:r w:rsidR="003054E5" w:rsidRPr="00075BAC">
              <w:rPr>
                <w:b w:val="0"/>
                <w:sz w:val="20"/>
                <w:szCs w:val="20"/>
              </w:rPr>
              <w:t xml:space="preserve">and </w:t>
            </w:r>
            <w:r w:rsidRPr="00075BAC">
              <w:rPr>
                <w:b w:val="0"/>
                <w:sz w:val="20"/>
                <w:szCs w:val="20"/>
              </w:rPr>
              <w:t xml:space="preserve">students </w:t>
            </w:r>
            <w:r w:rsidR="003054E5" w:rsidRPr="00075BAC">
              <w:rPr>
                <w:b w:val="0"/>
                <w:sz w:val="20"/>
                <w:szCs w:val="20"/>
              </w:rPr>
              <w:t xml:space="preserve">are set up </w:t>
            </w:r>
            <w:r w:rsidRPr="00075BAC">
              <w:rPr>
                <w:b w:val="0"/>
                <w:sz w:val="20"/>
                <w:szCs w:val="20"/>
              </w:rPr>
              <w:t>for success.</w:t>
            </w:r>
          </w:p>
        </w:tc>
        <w:tc>
          <w:tcPr>
            <w:tcW w:w="7650" w:type="dxa"/>
          </w:tcPr>
          <w:p w14:paraId="37C17589" w14:textId="77777777" w:rsidR="00147675" w:rsidRPr="00075BAC" w:rsidRDefault="00B8731E">
            <w:pPr>
              <w:jc w:val="center"/>
              <w:cnfStyle w:val="000000100000" w:firstRow="0" w:lastRow="0" w:firstColumn="0" w:lastColumn="0" w:oddVBand="0" w:evenVBand="0" w:oddHBand="1" w:evenHBand="0" w:firstRowFirstColumn="0" w:firstRowLastColumn="0" w:lastRowFirstColumn="0" w:lastRowLastColumn="0"/>
              <w:rPr>
                <w:sz w:val="20"/>
                <w:szCs w:val="20"/>
              </w:rPr>
            </w:pPr>
            <w:r w:rsidRPr="00075BAC">
              <w:rPr>
                <w:sz w:val="20"/>
                <w:szCs w:val="20"/>
              </w:rPr>
              <w:t>A survey of students, faculty, and our office staff will highlight what is working well, impacts, and needs for improvements.</w:t>
            </w:r>
          </w:p>
        </w:tc>
      </w:tr>
      <w:tr w:rsidR="00147675" w:rsidRPr="001367E0" w14:paraId="3A552C3D" w14:textId="77777777" w:rsidTr="009A5206">
        <w:tc>
          <w:tcPr>
            <w:cnfStyle w:val="001000000000" w:firstRow="0" w:lastRow="0" w:firstColumn="1" w:lastColumn="0" w:oddVBand="0" w:evenVBand="0" w:oddHBand="0" w:evenHBand="0" w:firstRowFirstColumn="0" w:firstRowLastColumn="0" w:lastRowFirstColumn="0" w:lastRowLastColumn="0"/>
            <w:tcW w:w="6655" w:type="dxa"/>
          </w:tcPr>
          <w:p w14:paraId="4F5DB2F0" w14:textId="77777777" w:rsidR="00147675" w:rsidRPr="004979AA" w:rsidRDefault="006B4E7A" w:rsidP="004979AA">
            <w:pPr>
              <w:pStyle w:val="ListParagraph"/>
              <w:numPr>
                <w:ilvl w:val="0"/>
                <w:numId w:val="32"/>
              </w:numPr>
              <w:rPr>
                <w:sz w:val="20"/>
                <w:szCs w:val="20"/>
              </w:rPr>
            </w:pPr>
            <w:r>
              <w:rPr>
                <w:b w:val="0"/>
                <w:sz w:val="20"/>
                <w:szCs w:val="20"/>
              </w:rPr>
              <w:t>B</w:t>
            </w:r>
            <w:r w:rsidR="004979AA" w:rsidRPr="004979AA">
              <w:rPr>
                <w:b w:val="0"/>
                <w:sz w:val="20"/>
                <w:szCs w:val="20"/>
              </w:rPr>
              <w:t>est practices from other offices at universities that do similar solutions-based project work with students</w:t>
            </w:r>
            <w:r>
              <w:rPr>
                <w:sz w:val="20"/>
                <w:szCs w:val="20"/>
              </w:rPr>
              <w:t xml:space="preserve"> </w:t>
            </w:r>
            <w:r w:rsidRPr="006B4E7A">
              <w:rPr>
                <w:b w:val="0"/>
                <w:sz w:val="20"/>
                <w:szCs w:val="20"/>
              </w:rPr>
              <w:t>will be incorporated.</w:t>
            </w:r>
            <w:r>
              <w:rPr>
                <w:sz w:val="20"/>
                <w:szCs w:val="20"/>
              </w:rPr>
              <w:t xml:space="preserve"> </w:t>
            </w:r>
          </w:p>
        </w:tc>
        <w:tc>
          <w:tcPr>
            <w:tcW w:w="7650" w:type="dxa"/>
          </w:tcPr>
          <w:p w14:paraId="58A68CEF" w14:textId="77777777" w:rsidR="00147675" w:rsidRPr="006B4E7A" w:rsidRDefault="006B4E7A" w:rsidP="009A520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Feedback from individual</w:t>
            </w:r>
            <w:r w:rsidRPr="006B4E7A">
              <w:rPr>
                <w:sz w:val="20"/>
                <w:szCs w:val="20"/>
              </w:rPr>
              <w:t xml:space="preserve"> students and from faculty. </w:t>
            </w:r>
          </w:p>
          <w:p w14:paraId="08798E4F" w14:textId="77777777" w:rsidR="00147675" w:rsidRPr="001367E0" w:rsidRDefault="00147675" w:rsidP="009A5206">
            <w:pPr>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14:paraId="708EFB32" w14:textId="77777777" w:rsidR="008E715C" w:rsidRDefault="008E715C" w:rsidP="00CD2712">
      <w:pPr>
        <w:rPr>
          <w:b/>
          <w:sz w:val="28"/>
          <w:szCs w:val="28"/>
        </w:rPr>
      </w:pPr>
    </w:p>
    <w:p w14:paraId="3847A19A" w14:textId="77777777" w:rsidR="009A5206" w:rsidRPr="006B4E7A" w:rsidRDefault="009A5206" w:rsidP="006B4E7A">
      <w:pPr>
        <w:widowControl w:val="0"/>
        <w:rPr>
          <w:rFonts w:ascii="Calibri" w:eastAsia="Times New Roman" w:hAnsi="Calibri" w:cs="Times New Roman"/>
          <w:color w:val="000000"/>
          <w:kern w:val="28"/>
          <w:sz w:val="20"/>
          <w:szCs w:val="20"/>
        </w:rPr>
      </w:pPr>
      <w:r>
        <w:rPr>
          <w:b/>
          <w:sz w:val="28"/>
          <w:szCs w:val="28"/>
        </w:rPr>
        <w:t>Goal</w:t>
      </w:r>
      <w:r w:rsidR="008F0AB5">
        <w:rPr>
          <w:b/>
          <w:sz w:val="28"/>
          <w:szCs w:val="28"/>
        </w:rPr>
        <w:t xml:space="preserve"> 5.1</w:t>
      </w:r>
      <w:r w:rsidR="007A77B4">
        <w:rPr>
          <w:b/>
          <w:sz w:val="28"/>
          <w:szCs w:val="28"/>
        </w:rPr>
        <w:t>:</w:t>
      </w:r>
      <w:r w:rsidR="008F0AB5">
        <w:rPr>
          <w:b/>
          <w:sz w:val="28"/>
          <w:szCs w:val="28"/>
        </w:rPr>
        <w:t xml:space="preserve"> </w:t>
      </w:r>
      <w:r w:rsidR="008F0AB5" w:rsidRPr="008F0AB5">
        <w:rPr>
          <w:rFonts w:ascii="Calibri" w:eastAsia="Times New Roman" w:hAnsi="Calibri" w:cs="Times New Roman"/>
          <w:b/>
          <w:bCs/>
          <w:color w:val="000000"/>
          <w:kern w:val="28"/>
          <w:sz w:val="28"/>
          <w:szCs w:val="28"/>
        </w:rPr>
        <w:t>Develop the Sustainability Demonstrat</w:t>
      </w:r>
      <w:r w:rsidR="008F0AB5">
        <w:rPr>
          <w:rFonts w:ascii="Calibri" w:eastAsia="Times New Roman" w:hAnsi="Calibri" w:cs="Times New Roman"/>
          <w:b/>
          <w:bCs/>
          <w:color w:val="000000"/>
          <w:kern w:val="28"/>
          <w:sz w:val="28"/>
          <w:szCs w:val="28"/>
        </w:rPr>
        <w:t>ion House to serve as a model of</w:t>
      </w:r>
      <w:r w:rsidR="008F0AB5" w:rsidRPr="008F0AB5">
        <w:rPr>
          <w:rFonts w:ascii="Calibri" w:eastAsia="Times New Roman" w:hAnsi="Calibri" w:cs="Times New Roman"/>
          <w:b/>
          <w:bCs/>
          <w:color w:val="000000"/>
          <w:kern w:val="28"/>
          <w:sz w:val="28"/>
          <w:szCs w:val="28"/>
        </w:rPr>
        <w:t xml:space="preserve"> excellence and educational tool for students, faculty, staff, and the community. </w:t>
      </w:r>
    </w:p>
    <w:tbl>
      <w:tblPr>
        <w:tblStyle w:val="ColorfulList-Accent5"/>
        <w:tblW w:w="1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5"/>
        <w:gridCol w:w="2250"/>
        <w:gridCol w:w="1980"/>
        <w:gridCol w:w="1821"/>
        <w:gridCol w:w="1225"/>
        <w:gridCol w:w="1231"/>
      </w:tblGrid>
      <w:tr w:rsidR="00B02D93" w14:paraId="442A2BC7" w14:textId="77777777" w:rsidTr="00DB6FFA">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935" w:type="dxa"/>
            <w:shd w:val="clear" w:color="auto" w:fill="FFD071"/>
          </w:tcPr>
          <w:p w14:paraId="2F0F7547" w14:textId="77777777" w:rsidR="009A5206" w:rsidRPr="006B4E7A" w:rsidRDefault="009A5206" w:rsidP="009A5206">
            <w:pPr>
              <w:rPr>
                <w:color w:val="000000" w:themeColor="text1"/>
                <w:sz w:val="20"/>
                <w:szCs w:val="20"/>
              </w:rPr>
            </w:pPr>
            <w:r w:rsidRPr="006B4E7A">
              <w:rPr>
                <w:color w:val="000000" w:themeColor="text1"/>
                <w:sz w:val="20"/>
                <w:szCs w:val="20"/>
              </w:rPr>
              <w:t>Action Steps and Timeline</w:t>
            </w:r>
          </w:p>
        </w:tc>
        <w:tc>
          <w:tcPr>
            <w:tcW w:w="2250" w:type="dxa"/>
            <w:shd w:val="clear" w:color="auto" w:fill="FFD071"/>
          </w:tcPr>
          <w:p w14:paraId="7F12E095" w14:textId="77777777" w:rsidR="009A5206" w:rsidRPr="006B4E7A" w:rsidRDefault="009A5206" w:rsidP="009A5206">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6B4E7A">
              <w:rPr>
                <w:color w:val="000000" w:themeColor="text1"/>
                <w:sz w:val="20"/>
                <w:szCs w:val="20"/>
              </w:rPr>
              <w:t xml:space="preserve">Individual(s), committee or groups assigned.  </w:t>
            </w:r>
          </w:p>
        </w:tc>
        <w:tc>
          <w:tcPr>
            <w:tcW w:w="1980" w:type="dxa"/>
            <w:shd w:val="clear" w:color="auto" w:fill="FFD071"/>
          </w:tcPr>
          <w:p w14:paraId="123EB263" w14:textId="77777777" w:rsidR="009A5206" w:rsidRPr="006B4E7A" w:rsidRDefault="009A5206" w:rsidP="009A5206">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6B4E7A">
              <w:rPr>
                <w:color w:val="000000" w:themeColor="text1"/>
                <w:sz w:val="20"/>
                <w:szCs w:val="20"/>
              </w:rPr>
              <w:t>2017-18</w:t>
            </w:r>
          </w:p>
        </w:tc>
        <w:tc>
          <w:tcPr>
            <w:tcW w:w="1821" w:type="dxa"/>
            <w:shd w:val="clear" w:color="auto" w:fill="FFD071"/>
          </w:tcPr>
          <w:p w14:paraId="0A4E35FE" w14:textId="77777777" w:rsidR="009A5206" w:rsidRPr="006B4E7A" w:rsidRDefault="009A5206" w:rsidP="009A5206">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6B4E7A">
              <w:rPr>
                <w:color w:val="000000" w:themeColor="text1"/>
                <w:sz w:val="20"/>
                <w:szCs w:val="20"/>
              </w:rPr>
              <w:t>2018-19</w:t>
            </w:r>
          </w:p>
        </w:tc>
        <w:tc>
          <w:tcPr>
            <w:tcW w:w="1225" w:type="dxa"/>
            <w:shd w:val="clear" w:color="auto" w:fill="FFD071"/>
          </w:tcPr>
          <w:p w14:paraId="757A0353" w14:textId="77777777" w:rsidR="009A5206" w:rsidRPr="006B4E7A" w:rsidRDefault="009A5206" w:rsidP="009A5206">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6B4E7A">
              <w:rPr>
                <w:color w:val="000000" w:themeColor="text1"/>
                <w:sz w:val="20"/>
                <w:szCs w:val="20"/>
              </w:rPr>
              <w:t>2019-20</w:t>
            </w:r>
          </w:p>
        </w:tc>
        <w:tc>
          <w:tcPr>
            <w:tcW w:w="1231" w:type="dxa"/>
            <w:shd w:val="clear" w:color="auto" w:fill="FFD071"/>
          </w:tcPr>
          <w:p w14:paraId="64DE6DE1" w14:textId="77777777" w:rsidR="009A5206" w:rsidRPr="006B4E7A" w:rsidRDefault="009A5206" w:rsidP="009A5206">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6B4E7A">
              <w:rPr>
                <w:color w:val="000000" w:themeColor="text1"/>
                <w:sz w:val="20"/>
                <w:szCs w:val="20"/>
              </w:rPr>
              <w:t>2020-21</w:t>
            </w:r>
          </w:p>
        </w:tc>
      </w:tr>
      <w:tr w:rsidR="00B02D93" w:rsidRPr="001367E0" w14:paraId="1FC1A824" w14:textId="77777777" w:rsidTr="00DB6FFA">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935" w:type="dxa"/>
          </w:tcPr>
          <w:p w14:paraId="20DE3F5F" w14:textId="77777777" w:rsidR="009A5206" w:rsidRPr="00B02D93" w:rsidRDefault="008F0AB5">
            <w:pPr>
              <w:pStyle w:val="ListParagraph"/>
              <w:numPr>
                <w:ilvl w:val="0"/>
                <w:numId w:val="40"/>
              </w:numPr>
              <w:rPr>
                <w:b w:val="0"/>
                <w:sz w:val="20"/>
                <w:szCs w:val="20"/>
              </w:rPr>
            </w:pPr>
            <w:r w:rsidRPr="00B02D93">
              <w:rPr>
                <w:b w:val="0"/>
                <w:sz w:val="20"/>
                <w:szCs w:val="20"/>
              </w:rPr>
              <w:t xml:space="preserve">Develop program plan to detail goals, learning outcomes, stakeholders, methodology, </w:t>
            </w:r>
            <w:r w:rsidR="007A77B4">
              <w:rPr>
                <w:b w:val="0"/>
                <w:sz w:val="20"/>
                <w:szCs w:val="20"/>
              </w:rPr>
              <w:t xml:space="preserve">and </w:t>
            </w:r>
            <w:r w:rsidRPr="00B02D93">
              <w:rPr>
                <w:b w:val="0"/>
                <w:sz w:val="20"/>
                <w:szCs w:val="20"/>
              </w:rPr>
              <w:t>available budget</w:t>
            </w:r>
            <w:r w:rsidR="007A77B4">
              <w:rPr>
                <w:b w:val="0"/>
                <w:sz w:val="20"/>
                <w:szCs w:val="20"/>
              </w:rPr>
              <w:t xml:space="preserve"> (p</w:t>
            </w:r>
            <w:r w:rsidR="00B02D93" w:rsidRPr="00B02D93">
              <w:rPr>
                <w:b w:val="0"/>
                <w:sz w:val="20"/>
                <w:szCs w:val="20"/>
              </w:rPr>
              <w:t>lanning team has met once in May 2017</w:t>
            </w:r>
            <w:r w:rsidR="007A77B4">
              <w:rPr>
                <w:b w:val="0"/>
                <w:sz w:val="20"/>
                <w:szCs w:val="20"/>
              </w:rPr>
              <w:t>).</w:t>
            </w:r>
          </w:p>
        </w:tc>
        <w:tc>
          <w:tcPr>
            <w:tcW w:w="2250" w:type="dxa"/>
          </w:tcPr>
          <w:p w14:paraId="0931DD55" w14:textId="77777777" w:rsidR="009A5206" w:rsidRPr="00B02D93" w:rsidRDefault="008F0AB5">
            <w:pPr>
              <w:jc w:val="center"/>
              <w:cnfStyle w:val="000000100000" w:firstRow="0" w:lastRow="0" w:firstColumn="0" w:lastColumn="0" w:oddVBand="0" w:evenVBand="0" w:oddHBand="1" w:evenHBand="0" w:firstRowFirstColumn="0" w:firstRowLastColumn="0" w:lastRowFirstColumn="0" w:lastRowLastColumn="0"/>
              <w:rPr>
                <w:sz w:val="20"/>
                <w:szCs w:val="20"/>
              </w:rPr>
            </w:pPr>
            <w:r w:rsidRPr="00B02D93">
              <w:rPr>
                <w:sz w:val="20"/>
                <w:szCs w:val="20"/>
              </w:rPr>
              <w:t xml:space="preserve">All </w:t>
            </w:r>
            <w:r w:rsidR="007A77B4">
              <w:rPr>
                <w:sz w:val="20"/>
                <w:szCs w:val="20"/>
              </w:rPr>
              <w:t>OS</w:t>
            </w:r>
            <w:r w:rsidR="007A77B4" w:rsidRPr="00B02D93">
              <w:rPr>
                <w:sz w:val="20"/>
                <w:szCs w:val="20"/>
              </w:rPr>
              <w:t xml:space="preserve"> </w:t>
            </w:r>
            <w:r w:rsidRPr="00B02D93">
              <w:rPr>
                <w:sz w:val="20"/>
                <w:szCs w:val="20"/>
              </w:rPr>
              <w:t>staff, Gary Reynolds, and partners</w:t>
            </w:r>
          </w:p>
        </w:tc>
        <w:tc>
          <w:tcPr>
            <w:tcW w:w="1980" w:type="dxa"/>
          </w:tcPr>
          <w:p w14:paraId="5904B3BC" w14:textId="77777777" w:rsidR="009A5206" w:rsidRPr="00B02D93" w:rsidRDefault="008F0AB5" w:rsidP="009A520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02D93">
              <w:rPr>
                <w:sz w:val="20"/>
                <w:szCs w:val="20"/>
              </w:rPr>
              <w:t>Kevin to convene a meeting of potential stakeholders and partner</w:t>
            </w:r>
            <w:r w:rsidR="007A77B4">
              <w:rPr>
                <w:sz w:val="20"/>
                <w:szCs w:val="20"/>
              </w:rPr>
              <w:t>s</w:t>
            </w:r>
            <w:r w:rsidRPr="00B02D93">
              <w:rPr>
                <w:sz w:val="20"/>
                <w:szCs w:val="20"/>
              </w:rPr>
              <w:t>. Julie to draft a program plan.</w:t>
            </w:r>
          </w:p>
          <w:p w14:paraId="2470136F" w14:textId="77777777" w:rsidR="009A5206" w:rsidRPr="00B02D93" w:rsidRDefault="009A5206" w:rsidP="009A520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21" w:type="dxa"/>
          </w:tcPr>
          <w:p w14:paraId="7AA63E85" w14:textId="77777777" w:rsidR="009A5206" w:rsidRPr="00B02D93" w:rsidRDefault="009A5206" w:rsidP="00B02D93">
            <w:pPr>
              <w:cnfStyle w:val="000000100000" w:firstRow="0" w:lastRow="0" w:firstColumn="0" w:lastColumn="0" w:oddVBand="0" w:evenVBand="0" w:oddHBand="1" w:evenHBand="0" w:firstRowFirstColumn="0" w:firstRowLastColumn="0" w:lastRowFirstColumn="0" w:lastRowLastColumn="0"/>
              <w:rPr>
                <w:sz w:val="20"/>
                <w:szCs w:val="20"/>
              </w:rPr>
            </w:pPr>
          </w:p>
        </w:tc>
        <w:tc>
          <w:tcPr>
            <w:tcW w:w="1225" w:type="dxa"/>
          </w:tcPr>
          <w:p w14:paraId="56B9732B" w14:textId="77777777" w:rsidR="009A5206" w:rsidRPr="00B02D93" w:rsidRDefault="009A5206" w:rsidP="009A520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31" w:type="dxa"/>
          </w:tcPr>
          <w:p w14:paraId="23842665" w14:textId="77777777" w:rsidR="009A5206" w:rsidRPr="00B02D93" w:rsidRDefault="009A5206" w:rsidP="009A5206">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B02D93" w:rsidRPr="001367E0" w14:paraId="0ACF2884" w14:textId="77777777" w:rsidTr="00DB6FFA">
        <w:trPr>
          <w:trHeight w:val="560"/>
        </w:trPr>
        <w:tc>
          <w:tcPr>
            <w:cnfStyle w:val="001000000000" w:firstRow="0" w:lastRow="0" w:firstColumn="1" w:lastColumn="0" w:oddVBand="0" w:evenVBand="0" w:oddHBand="0" w:evenHBand="0" w:firstRowFirstColumn="0" w:firstRowLastColumn="0" w:lastRowFirstColumn="0" w:lastRowLastColumn="0"/>
            <w:tcW w:w="5935" w:type="dxa"/>
          </w:tcPr>
          <w:p w14:paraId="635C3070" w14:textId="77777777" w:rsidR="009A5206" w:rsidRPr="00B02D93" w:rsidRDefault="008F0AB5">
            <w:pPr>
              <w:pStyle w:val="ListParagraph"/>
              <w:numPr>
                <w:ilvl w:val="0"/>
                <w:numId w:val="40"/>
              </w:numPr>
              <w:rPr>
                <w:b w:val="0"/>
                <w:sz w:val="20"/>
                <w:szCs w:val="20"/>
              </w:rPr>
            </w:pPr>
            <w:r w:rsidRPr="00B02D93">
              <w:rPr>
                <w:b w:val="0"/>
                <w:sz w:val="20"/>
                <w:szCs w:val="20"/>
              </w:rPr>
              <w:t xml:space="preserve">Create partnership between </w:t>
            </w:r>
            <w:r w:rsidR="00326D9D">
              <w:rPr>
                <w:b w:val="0"/>
                <w:sz w:val="20"/>
                <w:szCs w:val="20"/>
              </w:rPr>
              <w:t>Office of Sustainability</w:t>
            </w:r>
            <w:r w:rsidRPr="00B02D93">
              <w:rPr>
                <w:b w:val="0"/>
                <w:sz w:val="20"/>
                <w:szCs w:val="20"/>
              </w:rPr>
              <w:t>, Energy Resource Center, Colorado Springs Utilities, and UCCS Marketing to develop documentation and education</w:t>
            </w:r>
            <w:r w:rsidR="007A77B4">
              <w:rPr>
                <w:b w:val="0"/>
                <w:sz w:val="20"/>
                <w:szCs w:val="20"/>
              </w:rPr>
              <w:t>.</w:t>
            </w:r>
          </w:p>
        </w:tc>
        <w:tc>
          <w:tcPr>
            <w:tcW w:w="2250" w:type="dxa"/>
          </w:tcPr>
          <w:p w14:paraId="62BB1DD7" w14:textId="77777777" w:rsidR="009A5206" w:rsidRPr="00B02D93" w:rsidRDefault="008F0AB5" w:rsidP="009A520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02D93">
              <w:rPr>
                <w:sz w:val="20"/>
                <w:szCs w:val="20"/>
              </w:rPr>
              <w:t xml:space="preserve">Kevin to start discussions with partners about potential videos, educational materials, </w:t>
            </w:r>
            <w:r w:rsidR="008B7097">
              <w:rPr>
                <w:sz w:val="20"/>
                <w:szCs w:val="20"/>
              </w:rPr>
              <w:t xml:space="preserve">and </w:t>
            </w:r>
            <w:r w:rsidRPr="00B02D93">
              <w:rPr>
                <w:sz w:val="20"/>
                <w:szCs w:val="20"/>
              </w:rPr>
              <w:t xml:space="preserve">how this will be presented. </w:t>
            </w:r>
          </w:p>
        </w:tc>
        <w:tc>
          <w:tcPr>
            <w:tcW w:w="1980" w:type="dxa"/>
          </w:tcPr>
          <w:p w14:paraId="3F74A330" w14:textId="77777777" w:rsidR="009A5206" w:rsidRPr="00B02D93" w:rsidRDefault="008F0AB5" w:rsidP="009A520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02D93">
              <w:rPr>
                <w:sz w:val="20"/>
                <w:szCs w:val="20"/>
              </w:rPr>
              <w:t xml:space="preserve">As retrofits are done or new equipment added, appropriate educational materials or videos will be developed. </w:t>
            </w:r>
          </w:p>
          <w:p w14:paraId="78A5395B" w14:textId="77777777" w:rsidR="009A5206" w:rsidRPr="00B02D93" w:rsidRDefault="009A5206" w:rsidP="009A5206">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821" w:type="dxa"/>
          </w:tcPr>
          <w:p w14:paraId="75965EDA" w14:textId="77777777" w:rsidR="009A5206" w:rsidRPr="00B02D93" w:rsidRDefault="00B02D93" w:rsidP="009A520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02D93">
              <w:rPr>
                <w:sz w:val="20"/>
                <w:szCs w:val="20"/>
              </w:rPr>
              <w:t xml:space="preserve">Collect educational material for display. Train students for tours. Drive people to the website for virtual tours and videos. </w:t>
            </w:r>
          </w:p>
        </w:tc>
        <w:tc>
          <w:tcPr>
            <w:tcW w:w="1225" w:type="dxa"/>
          </w:tcPr>
          <w:p w14:paraId="24C1C8B5" w14:textId="77777777" w:rsidR="009A5206" w:rsidRPr="00B02D93" w:rsidRDefault="009A5206" w:rsidP="00B02D93">
            <w:pPr>
              <w:cnfStyle w:val="000000000000" w:firstRow="0" w:lastRow="0" w:firstColumn="0" w:lastColumn="0" w:oddVBand="0" w:evenVBand="0" w:oddHBand="0" w:evenHBand="0" w:firstRowFirstColumn="0" w:firstRowLastColumn="0" w:lastRowFirstColumn="0" w:lastRowLastColumn="0"/>
              <w:rPr>
                <w:sz w:val="20"/>
                <w:szCs w:val="20"/>
              </w:rPr>
            </w:pPr>
          </w:p>
        </w:tc>
        <w:tc>
          <w:tcPr>
            <w:tcW w:w="1231" w:type="dxa"/>
          </w:tcPr>
          <w:p w14:paraId="393D96CE" w14:textId="77777777" w:rsidR="009A5206" w:rsidRPr="00B02D93" w:rsidRDefault="009A5206" w:rsidP="009A5206">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B02D93" w:rsidRPr="001367E0" w14:paraId="4FBC6221" w14:textId="77777777" w:rsidTr="00DB6FFA">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5935" w:type="dxa"/>
          </w:tcPr>
          <w:p w14:paraId="485214F6" w14:textId="77777777" w:rsidR="009A5206" w:rsidRPr="00B02D93" w:rsidRDefault="008F0AB5" w:rsidP="006B4E7A">
            <w:pPr>
              <w:pStyle w:val="ListParagraph"/>
              <w:numPr>
                <w:ilvl w:val="0"/>
                <w:numId w:val="40"/>
              </w:numPr>
              <w:rPr>
                <w:b w:val="0"/>
                <w:sz w:val="20"/>
                <w:szCs w:val="20"/>
              </w:rPr>
            </w:pPr>
            <w:r w:rsidRPr="00B02D93">
              <w:rPr>
                <w:b w:val="0"/>
                <w:sz w:val="20"/>
                <w:szCs w:val="20"/>
              </w:rPr>
              <w:t xml:space="preserve">Secure as many donations of equipment and labor as possible for projects. </w:t>
            </w:r>
          </w:p>
        </w:tc>
        <w:tc>
          <w:tcPr>
            <w:tcW w:w="2250" w:type="dxa"/>
          </w:tcPr>
          <w:p w14:paraId="0FFB0660" w14:textId="77777777" w:rsidR="009A5206" w:rsidRPr="00B02D93" w:rsidRDefault="008F0AB5" w:rsidP="009A520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02D93">
              <w:rPr>
                <w:sz w:val="20"/>
                <w:szCs w:val="20"/>
              </w:rPr>
              <w:t>Julie</w:t>
            </w:r>
            <w:r w:rsidR="00610958">
              <w:rPr>
                <w:sz w:val="20"/>
                <w:szCs w:val="20"/>
              </w:rPr>
              <w:t>, Kevin, Linda</w:t>
            </w:r>
          </w:p>
        </w:tc>
        <w:tc>
          <w:tcPr>
            <w:tcW w:w="1980" w:type="dxa"/>
          </w:tcPr>
          <w:p w14:paraId="2C303EA8" w14:textId="77777777" w:rsidR="009A5206" w:rsidRPr="00B02D93" w:rsidRDefault="008F0AB5" w:rsidP="009A520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02D93">
              <w:rPr>
                <w:sz w:val="20"/>
                <w:szCs w:val="20"/>
              </w:rPr>
              <w:t xml:space="preserve">Julie to draft program description (1-pager) to give to potential partners and request materials. </w:t>
            </w:r>
            <w:r w:rsidR="00B02D93" w:rsidRPr="00B02D93">
              <w:rPr>
                <w:sz w:val="20"/>
                <w:szCs w:val="20"/>
              </w:rPr>
              <w:t xml:space="preserve">Kevin, Linda, Kimberly and other team members to reach out for donations and gifts. </w:t>
            </w:r>
          </w:p>
        </w:tc>
        <w:tc>
          <w:tcPr>
            <w:tcW w:w="1821" w:type="dxa"/>
          </w:tcPr>
          <w:p w14:paraId="51E08C32" w14:textId="77777777" w:rsidR="009A5206" w:rsidRPr="00B02D93" w:rsidRDefault="00B02D93" w:rsidP="009A520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02D93">
              <w:rPr>
                <w:sz w:val="20"/>
                <w:szCs w:val="20"/>
              </w:rPr>
              <w:t xml:space="preserve">Ongoing implementation. Significant </w:t>
            </w:r>
            <w:r w:rsidR="008B7097">
              <w:rPr>
                <w:sz w:val="20"/>
                <w:szCs w:val="20"/>
              </w:rPr>
              <w:t>c</w:t>
            </w:r>
            <w:r w:rsidRPr="00B02D93">
              <w:rPr>
                <w:sz w:val="20"/>
                <w:szCs w:val="20"/>
              </w:rPr>
              <w:t>ompletion December 2018.</w:t>
            </w:r>
          </w:p>
        </w:tc>
        <w:tc>
          <w:tcPr>
            <w:tcW w:w="1225" w:type="dxa"/>
          </w:tcPr>
          <w:p w14:paraId="2E6F39D9" w14:textId="77777777" w:rsidR="009A5206" w:rsidRPr="00B02D93" w:rsidRDefault="009A5206" w:rsidP="009A520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31" w:type="dxa"/>
          </w:tcPr>
          <w:p w14:paraId="7C0B11F2" w14:textId="77777777" w:rsidR="009A5206" w:rsidRPr="00B02D93" w:rsidRDefault="009A5206" w:rsidP="009A5206">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B02D93" w:rsidRPr="001367E0" w14:paraId="3F235E67" w14:textId="77777777" w:rsidTr="00DB6FFA">
        <w:trPr>
          <w:trHeight w:val="574"/>
        </w:trPr>
        <w:tc>
          <w:tcPr>
            <w:cnfStyle w:val="001000000000" w:firstRow="0" w:lastRow="0" w:firstColumn="1" w:lastColumn="0" w:oddVBand="0" w:evenVBand="0" w:oddHBand="0" w:evenHBand="0" w:firstRowFirstColumn="0" w:firstRowLastColumn="0" w:lastRowFirstColumn="0" w:lastRowLastColumn="0"/>
            <w:tcW w:w="5935" w:type="dxa"/>
          </w:tcPr>
          <w:p w14:paraId="090D7784" w14:textId="77777777" w:rsidR="009A5206" w:rsidRPr="00B02D93" w:rsidRDefault="00B02D93">
            <w:pPr>
              <w:pStyle w:val="ListParagraph"/>
              <w:numPr>
                <w:ilvl w:val="0"/>
                <w:numId w:val="40"/>
              </w:numPr>
              <w:rPr>
                <w:b w:val="0"/>
                <w:sz w:val="20"/>
                <w:szCs w:val="20"/>
              </w:rPr>
            </w:pPr>
            <w:r w:rsidRPr="00B02D93">
              <w:rPr>
                <w:b w:val="0"/>
                <w:sz w:val="20"/>
                <w:szCs w:val="20"/>
              </w:rPr>
              <w:t xml:space="preserve">Communicate SDH opportunities to </w:t>
            </w:r>
            <w:r w:rsidR="008B7097">
              <w:rPr>
                <w:b w:val="0"/>
                <w:sz w:val="20"/>
                <w:szCs w:val="20"/>
              </w:rPr>
              <w:t xml:space="preserve">students, </w:t>
            </w:r>
            <w:r w:rsidRPr="00B02D93">
              <w:rPr>
                <w:b w:val="0"/>
                <w:sz w:val="20"/>
                <w:szCs w:val="20"/>
              </w:rPr>
              <w:t>faculty, staff, and community</w:t>
            </w:r>
          </w:p>
        </w:tc>
        <w:tc>
          <w:tcPr>
            <w:tcW w:w="2250" w:type="dxa"/>
          </w:tcPr>
          <w:p w14:paraId="64AEA92A" w14:textId="77777777" w:rsidR="009A5206" w:rsidRPr="00B02D93" w:rsidRDefault="009A5206" w:rsidP="009A5206">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980" w:type="dxa"/>
          </w:tcPr>
          <w:p w14:paraId="1B9CA287" w14:textId="77777777" w:rsidR="009A5206" w:rsidRPr="00B02D93" w:rsidRDefault="009A5206" w:rsidP="009A5206">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821" w:type="dxa"/>
          </w:tcPr>
          <w:p w14:paraId="6313C898" w14:textId="77777777" w:rsidR="009A5206" w:rsidRPr="00B02D93" w:rsidRDefault="00B02D93" w:rsidP="009A520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02D93">
              <w:rPr>
                <w:sz w:val="20"/>
                <w:szCs w:val="20"/>
              </w:rPr>
              <w:t>Develop communications plan</w:t>
            </w:r>
          </w:p>
        </w:tc>
        <w:tc>
          <w:tcPr>
            <w:tcW w:w="1225" w:type="dxa"/>
          </w:tcPr>
          <w:p w14:paraId="090347DD" w14:textId="77777777" w:rsidR="009A5206" w:rsidRPr="00B02D93" w:rsidRDefault="009A5206" w:rsidP="009A5206">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31" w:type="dxa"/>
          </w:tcPr>
          <w:p w14:paraId="5DE89830" w14:textId="77777777" w:rsidR="009A5206" w:rsidRPr="00B02D93" w:rsidRDefault="009A5206" w:rsidP="009A5206">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B02D93" w:rsidRPr="001367E0" w14:paraId="16E0818B" w14:textId="77777777" w:rsidTr="00DB6FFA">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5935" w:type="dxa"/>
          </w:tcPr>
          <w:p w14:paraId="4AE95DA6" w14:textId="77777777" w:rsidR="009A5206" w:rsidRPr="00B02D93" w:rsidRDefault="00B02D93" w:rsidP="006B4E7A">
            <w:pPr>
              <w:pStyle w:val="ListParagraph"/>
              <w:numPr>
                <w:ilvl w:val="0"/>
                <w:numId w:val="40"/>
              </w:numPr>
              <w:rPr>
                <w:b w:val="0"/>
                <w:sz w:val="20"/>
                <w:szCs w:val="20"/>
              </w:rPr>
            </w:pPr>
            <w:r w:rsidRPr="00B02D93">
              <w:rPr>
                <w:b w:val="0"/>
                <w:sz w:val="20"/>
                <w:szCs w:val="20"/>
              </w:rPr>
              <w:t>Track and collect data on impact</w:t>
            </w:r>
          </w:p>
        </w:tc>
        <w:tc>
          <w:tcPr>
            <w:tcW w:w="2250" w:type="dxa"/>
          </w:tcPr>
          <w:p w14:paraId="75BA8709" w14:textId="77777777" w:rsidR="009A5206" w:rsidRPr="00B02D93" w:rsidRDefault="00B02D93" w:rsidP="009A520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02D93">
              <w:rPr>
                <w:sz w:val="20"/>
                <w:szCs w:val="20"/>
              </w:rPr>
              <w:t>Kimberly</w:t>
            </w:r>
          </w:p>
        </w:tc>
        <w:tc>
          <w:tcPr>
            <w:tcW w:w="1980" w:type="dxa"/>
          </w:tcPr>
          <w:p w14:paraId="0FDB6D64" w14:textId="77777777" w:rsidR="009A5206" w:rsidRPr="00B02D93" w:rsidRDefault="009A5206" w:rsidP="009A520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21" w:type="dxa"/>
          </w:tcPr>
          <w:p w14:paraId="70005863" w14:textId="77777777" w:rsidR="009A5206" w:rsidRPr="00B02D93" w:rsidRDefault="009A5206" w:rsidP="009A520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25" w:type="dxa"/>
          </w:tcPr>
          <w:p w14:paraId="584BBD9B" w14:textId="77777777" w:rsidR="009A5206" w:rsidRPr="00B02D93" w:rsidRDefault="00B02D93" w:rsidP="00B02D93">
            <w:pPr>
              <w:jc w:val="center"/>
              <w:cnfStyle w:val="000000100000" w:firstRow="0" w:lastRow="0" w:firstColumn="0" w:lastColumn="0" w:oddVBand="0" w:evenVBand="0" w:oddHBand="1" w:evenHBand="0" w:firstRowFirstColumn="0" w:firstRowLastColumn="0" w:lastRowFirstColumn="0" w:lastRowLastColumn="0"/>
              <w:rPr>
                <w:sz w:val="20"/>
                <w:szCs w:val="20"/>
              </w:rPr>
            </w:pPr>
            <w:r w:rsidRPr="00B02D93">
              <w:rPr>
                <w:sz w:val="20"/>
                <w:szCs w:val="20"/>
              </w:rPr>
              <w:t xml:space="preserve">Make adjustments based on feedback. </w:t>
            </w:r>
          </w:p>
        </w:tc>
        <w:tc>
          <w:tcPr>
            <w:tcW w:w="1231" w:type="dxa"/>
          </w:tcPr>
          <w:p w14:paraId="6CB5D605" w14:textId="77777777" w:rsidR="009A5206" w:rsidRPr="00B02D93" w:rsidRDefault="00B02D93" w:rsidP="009A520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02D93">
              <w:rPr>
                <w:sz w:val="20"/>
                <w:szCs w:val="20"/>
              </w:rPr>
              <w:t>Continue to grow program as appropriate.</w:t>
            </w:r>
          </w:p>
        </w:tc>
      </w:tr>
    </w:tbl>
    <w:p w14:paraId="3DD6718F" w14:textId="77777777" w:rsidR="009A5206" w:rsidRPr="00307928" w:rsidRDefault="009A5206" w:rsidP="009A5206">
      <w:pPr>
        <w:tabs>
          <w:tab w:val="left" w:pos="3440"/>
        </w:tabs>
        <w:rPr>
          <w:i/>
          <w:sz w:val="28"/>
          <w:szCs w:val="28"/>
        </w:rPr>
      </w:pPr>
      <w:r>
        <w:rPr>
          <w:sz w:val="24"/>
          <w:szCs w:val="24"/>
        </w:rPr>
        <w:t xml:space="preserve">  </w:t>
      </w:r>
    </w:p>
    <w:tbl>
      <w:tblPr>
        <w:tblStyle w:val="ColorfulList-Accent5"/>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5"/>
        <w:gridCol w:w="7650"/>
      </w:tblGrid>
      <w:tr w:rsidR="009A5206" w14:paraId="2C2A42FA" w14:textId="77777777" w:rsidTr="009A52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shd w:val="clear" w:color="auto" w:fill="FFCC66"/>
          </w:tcPr>
          <w:p w14:paraId="66CF6066" w14:textId="77777777" w:rsidR="009A5206" w:rsidRPr="00B02D93" w:rsidRDefault="009A5206" w:rsidP="009A5206">
            <w:pPr>
              <w:rPr>
                <w:b w:val="0"/>
                <w:color w:val="000000" w:themeColor="text1"/>
                <w:sz w:val="24"/>
                <w:szCs w:val="24"/>
              </w:rPr>
            </w:pPr>
            <w:r w:rsidRPr="00B02D93">
              <w:rPr>
                <w:b w:val="0"/>
                <w:color w:val="000000" w:themeColor="text1"/>
                <w:sz w:val="24"/>
                <w:szCs w:val="24"/>
              </w:rPr>
              <w:t>Outcomes</w:t>
            </w:r>
          </w:p>
        </w:tc>
        <w:tc>
          <w:tcPr>
            <w:tcW w:w="7650" w:type="dxa"/>
            <w:shd w:val="clear" w:color="auto" w:fill="FFCC66"/>
          </w:tcPr>
          <w:p w14:paraId="3CB22702" w14:textId="77777777" w:rsidR="009A5206" w:rsidRPr="00B02D93" w:rsidRDefault="009A5206" w:rsidP="009A5206">
            <w:pPr>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r w:rsidRPr="00B02D93">
              <w:rPr>
                <w:b w:val="0"/>
                <w:color w:val="000000" w:themeColor="text1"/>
                <w:sz w:val="24"/>
                <w:szCs w:val="24"/>
              </w:rPr>
              <w:t xml:space="preserve">How will progress be measured? </w:t>
            </w:r>
          </w:p>
          <w:p w14:paraId="198F5E88" w14:textId="77777777" w:rsidR="009A5206" w:rsidRPr="00B02D93" w:rsidRDefault="009A5206" w:rsidP="009A5206">
            <w:pPr>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p>
        </w:tc>
      </w:tr>
      <w:tr w:rsidR="009A5206" w:rsidRPr="001367E0" w14:paraId="3578C7FD" w14:textId="77777777" w:rsidTr="009A5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14:paraId="6C5833CE" w14:textId="77777777" w:rsidR="009A5206" w:rsidRPr="00B02D93" w:rsidRDefault="00B02D93" w:rsidP="006B4E7A">
            <w:pPr>
              <w:pStyle w:val="ListParagraph"/>
              <w:numPr>
                <w:ilvl w:val="0"/>
                <w:numId w:val="41"/>
              </w:numPr>
              <w:rPr>
                <w:b w:val="0"/>
                <w:sz w:val="20"/>
                <w:szCs w:val="20"/>
              </w:rPr>
            </w:pPr>
            <w:r w:rsidRPr="00B02D93">
              <w:rPr>
                <w:b w:val="0"/>
                <w:sz w:val="20"/>
                <w:szCs w:val="20"/>
              </w:rPr>
              <w:t xml:space="preserve">Develop an interactive and innovative space that draws in students and classes. </w:t>
            </w:r>
            <w:r w:rsidR="009A5206" w:rsidRPr="00B02D93">
              <w:rPr>
                <w:b w:val="0"/>
                <w:sz w:val="20"/>
                <w:szCs w:val="20"/>
              </w:rPr>
              <w:t xml:space="preserve"> </w:t>
            </w:r>
          </w:p>
        </w:tc>
        <w:tc>
          <w:tcPr>
            <w:tcW w:w="7650" w:type="dxa"/>
          </w:tcPr>
          <w:p w14:paraId="0EC84E84" w14:textId="77777777" w:rsidR="009A5206" w:rsidRPr="00B02D93" w:rsidRDefault="00B02D93" w:rsidP="00B02D93">
            <w:pPr>
              <w:jc w:val="center"/>
              <w:cnfStyle w:val="000000100000" w:firstRow="0" w:lastRow="0" w:firstColumn="0" w:lastColumn="0" w:oddVBand="0" w:evenVBand="0" w:oddHBand="1" w:evenHBand="0" w:firstRowFirstColumn="0" w:firstRowLastColumn="0" w:lastRowFirstColumn="0" w:lastRowLastColumn="0"/>
              <w:rPr>
                <w:sz w:val="20"/>
                <w:szCs w:val="20"/>
              </w:rPr>
            </w:pPr>
            <w:r w:rsidRPr="00B02D93">
              <w:rPr>
                <w:sz w:val="20"/>
                <w:szCs w:val="20"/>
              </w:rPr>
              <w:t xml:space="preserve">Track the number of visitors and classes to the SDH. </w:t>
            </w:r>
          </w:p>
        </w:tc>
      </w:tr>
      <w:tr w:rsidR="00B02D93" w:rsidRPr="001367E0" w14:paraId="6B41C946" w14:textId="77777777" w:rsidTr="009A5206">
        <w:tc>
          <w:tcPr>
            <w:cnfStyle w:val="001000000000" w:firstRow="0" w:lastRow="0" w:firstColumn="1" w:lastColumn="0" w:oddVBand="0" w:evenVBand="0" w:oddHBand="0" w:evenHBand="0" w:firstRowFirstColumn="0" w:firstRowLastColumn="0" w:lastRowFirstColumn="0" w:lastRowLastColumn="0"/>
            <w:tcW w:w="6655" w:type="dxa"/>
          </w:tcPr>
          <w:p w14:paraId="759D0AED" w14:textId="77777777" w:rsidR="00B02D93" w:rsidRPr="00B02D93" w:rsidRDefault="00B02D93" w:rsidP="006B4E7A">
            <w:pPr>
              <w:pStyle w:val="ListParagraph"/>
              <w:numPr>
                <w:ilvl w:val="0"/>
                <w:numId w:val="41"/>
              </w:numPr>
              <w:rPr>
                <w:b w:val="0"/>
                <w:sz w:val="20"/>
                <w:szCs w:val="20"/>
              </w:rPr>
            </w:pPr>
            <w:r w:rsidRPr="00B02D93">
              <w:rPr>
                <w:b w:val="0"/>
                <w:sz w:val="20"/>
                <w:szCs w:val="20"/>
              </w:rPr>
              <w:t xml:space="preserve">Showcase both practical sustainability practices that anyone can do with their own house, as well as some attention getting innovative displays. </w:t>
            </w:r>
          </w:p>
        </w:tc>
        <w:tc>
          <w:tcPr>
            <w:tcW w:w="7650" w:type="dxa"/>
          </w:tcPr>
          <w:p w14:paraId="24B91405" w14:textId="77777777" w:rsidR="00B02D93" w:rsidRPr="00B02D93" w:rsidRDefault="00B02D9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02D93">
              <w:rPr>
                <w:sz w:val="20"/>
                <w:szCs w:val="20"/>
              </w:rPr>
              <w:t xml:space="preserve">Collect feedback from visitors regarding what displays are most effective, what are they likely to do in their own homes, what was exciting to them, etc. Develop mechanism to </w:t>
            </w:r>
            <w:r w:rsidR="008B7097">
              <w:rPr>
                <w:sz w:val="20"/>
                <w:szCs w:val="20"/>
              </w:rPr>
              <w:t>receive</w:t>
            </w:r>
            <w:r w:rsidRPr="00B02D93">
              <w:rPr>
                <w:sz w:val="20"/>
                <w:szCs w:val="20"/>
              </w:rPr>
              <w:t xml:space="preserve"> feedback.</w:t>
            </w:r>
          </w:p>
        </w:tc>
      </w:tr>
      <w:tr w:rsidR="009A5206" w:rsidRPr="001367E0" w14:paraId="740A5878" w14:textId="77777777" w:rsidTr="009A5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14:paraId="55D36AE1" w14:textId="77777777" w:rsidR="009A5206" w:rsidRPr="001367E0" w:rsidRDefault="009A5206" w:rsidP="009A5206">
            <w:pPr>
              <w:pStyle w:val="ListParagraph"/>
              <w:rPr>
                <w:b w:val="0"/>
                <w:sz w:val="24"/>
                <w:szCs w:val="24"/>
              </w:rPr>
            </w:pPr>
          </w:p>
        </w:tc>
        <w:tc>
          <w:tcPr>
            <w:tcW w:w="7650" w:type="dxa"/>
          </w:tcPr>
          <w:p w14:paraId="2AB81BAC" w14:textId="77777777" w:rsidR="009A5206" w:rsidRPr="001367E0" w:rsidRDefault="009A5206" w:rsidP="009A5206">
            <w:pPr>
              <w:jc w:val="center"/>
              <w:cnfStyle w:val="000000100000" w:firstRow="0" w:lastRow="0" w:firstColumn="0" w:lastColumn="0" w:oddVBand="0" w:evenVBand="0" w:oddHBand="1" w:evenHBand="0" w:firstRowFirstColumn="0" w:firstRowLastColumn="0" w:lastRowFirstColumn="0" w:lastRowLastColumn="0"/>
              <w:rPr>
                <w:sz w:val="24"/>
                <w:szCs w:val="24"/>
              </w:rPr>
            </w:pPr>
          </w:p>
        </w:tc>
      </w:tr>
    </w:tbl>
    <w:p w14:paraId="4BF0DC45" w14:textId="77777777" w:rsidR="009A5206" w:rsidRDefault="009A5206" w:rsidP="00CD2712">
      <w:pPr>
        <w:rPr>
          <w:b/>
          <w:sz w:val="28"/>
          <w:szCs w:val="28"/>
        </w:rPr>
      </w:pPr>
    </w:p>
    <w:p w14:paraId="723F1376" w14:textId="77777777" w:rsidR="009A5206" w:rsidRDefault="009A5206" w:rsidP="00CD2712">
      <w:pPr>
        <w:rPr>
          <w:b/>
          <w:sz w:val="28"/>
          <w:szCs w:val="28"/>
        </w:rPr>
      </w:pPr>
    </w:p>
    <w:p w14:paraId="78DA923F" w14:textId="77777777" w:rsidR="009A5206" w:rsidRPr="00307928" w:rsidRDefault="009A5206" w:rsidP="009A5206">
      <w:pPr>
        <w:tabs>
          <w:tab w:val="left" w:pos="3440"/>
        </w:tabs>
        <w:rPr>
          <w:i/>
          <w:sz w:val="28"/>
          <w:szCs w:val="28"/>
        </w:rPr>
      </w:pPr>
      <w:r>
        <w:rPr>
          <w:sz w:val="24"/>
          <w:szCs w:val="24"/>
        </w:rPr>
        <w:t xml:space="preserve">  </w:t>
      </w:r>
    </w:p>
    <w:sectPr w:rsidR="009A5206" w:rsidRPr="00307928" w:rsidSect="007A4D6B">
      <w:head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CE27E" w14:textId="77777777" w:rsidR="004A48C2" w:rsidRDefault="004A48C2" w:rsidP="007A4D6B">
      <w:pPr>
        <w:spacing w:after="0" w:line="240" w:lineRule="auto"/>
      </w:pPr>
      <w:r>
        <w:separator/>
      </w:r>
    </w:p>
  </w:endnote>
  <w:endnote w:type="continuationSeparator" w:id="0">
    <w:p w14:paraId="0E91AF64" w14:textId="77777777" w:rsidR="004A48C2" w:rsidRDefault="004A48C2" w:rsidP="007A4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338238"/>
      <w:docPartObj>
        <w:docPartGallery w:val="Page Numbers (Bottom of Page)"/>
        <w:docPartUnique/>
      </w:docPartObj>
    </w:sdtPr>
    <w:sdtContent>
      <w:sdt>
        <w:sdtPr>
          <w:id w:val="1728636285"/>
          <w:docPartObj>
            <w:docPartGallery w:val="Page Numbers (Top of Page)"/>
            <w:docPartUnique/>
          </w:docPartObj>
        </w:sdtPr>
        <w:sdtContent>
          <w:p w14:paraId="07402511" w14:textId="446BFC8E" w:rsidR="004A48C2" w:rsidRDefault="004A48C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C0EFA">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C0EFA">
              <w:rPr>
                <w:b/>
                <w:bCs/>
                <w:noProof/>
              </w:rPr>
              <w:t>17</w:t>
            </w:r>
            <w:r>
              <w:rPr>
                <w:b/>
                <w:bCs/>
                <w:sz w:val="24"/>
                <w:szCs w:val="24"/>
              </w:rPr>
              <w:fldChar w:fldCharType="end"/>
            </w:r>
          </w:p>
        </w:sdtContent>
      </w:sdt>
    </w:sdtContent>
  </w:sdt>
  <w:p w14:paraId="42DAA0FE" w14:textId="77777777" w:rsidR="004A48C2" w:rsidRDefault="004A4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443BA" w14:textId="77777777" w:rsidR="004A48C2" w:rsidRDefault="004A48C2" w:rsidP="007A4D6B">
      <w:pPr>
        <w:spacing w:after="0" w:line="240" w:lineRule="auto"/>
      </w:pPr>
      <w:r>
        <w:separator/>
      </w:r>
    </w:p>
  </w:footnote>
  <w:footnote w:type="continuationSeparator" w:id="0">
    <w:p w14:paraId="21381EC8" w14:textId="77777777" w:rsidR="004A48C2" w:rsidRDefault="004A48C2" w:rsidP="007A4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098EC" w14:textId="77777777" w:rsidR="004A48C2" w:rsidRDefault="004A48C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201976695"/>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2"/>
            <w:szCs w:val="32"/>
          </w:rPr>
          <w:t>DIVISION OF ADMINISTRATION AND FINANCE</w:t>
        </w:r>
      </w:sdtContent>
    </w:sdt>
  </w:p>
  <w:p w14:paraId="2C0757BF" w14:textId="77777777" w:rsidR="004A48C2" w:rsidRDefault="004A48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14:paraId="501117D8" w14:textId="77777777" w:rsidR="004A48C2" w:rsidRDefault="004A48C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DIVISION OF ADMINISTRATION AND FINANCE</w:t>
        </w:r>
      </w:p>
    </w:sdtContent>
  </w:sdt>
  <w:p w14:paraId="3ACCAC7C" w14:textId="77777777" w:rsidR="004A48C2" w:rsidRDefault="004A4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1D55"/>
    <w:multiLevelType w:val="hybridMultilevel"/>
    <w:tmpl w:val="5A06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358EC"/>
    <w:multiLevelType w:val="hybridMultilevel"/>
    <w:tmpl w:val="FD22B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03BB9"/>
    <w:multiLevelType w:val="hybridMultilevel"/>
    <w:tmpl w:val="5A06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85632"/>
    <w:multiLevelType w:val="hybridMultilevel"/>
    <w:tmpl w:val="5A06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32A5B"/>
    <w:multiLevelType w:val="hybridMultilevel"/>
    <w:tmpl w:val="2F92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9241D"/>
    <w:multiLevelType w:val="hybridMultilevel"/>
    <w:tmpl w:val="5A06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24030"/>
    <w:multiLevelType w:val="hybridMultilevel"/>
    <w:tmpl w:val="FD0C3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C6F52"/>
    <w:multiLevelType w:val="hybridMultilevel"/>
    <w:tmpl w:val="DD408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87F40"/>
    <w:multiLevelType w:val="hybridMultilevel"/>
    <w:tmpl w:val="DD408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75DDC"/>
    <w:multiLevelType w:val="hybridMultilevel"/>
    <w:tmpl w:val="FD22B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61709"/>
    <w:multiLevelType w:val="hybridMultilevel"/>
    <w:tmpl w:val="DD408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EC2F98"/>
    <w:multiLevelType w:val="hybridMultilevel"/>
    <w:tmpl w:val="826AA8CA"/>
    <w:lvl w:ilvl="0" w:tplc="A5BA41A0">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E5D59"/>
    <w:multiLevelType w:val="hybridMultilevel"/>
    <w:tmpl w:val="FD22B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E1AEC"/>
    <w:multiLevelType w:val="hybridMultilevel"/>
    <w:tmpl w:val="FD22B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901B8D"/>
    <w:multiLevelType w:val="hybridMultilevel"/>
    <w:tmpl w:val="5A06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E4386D"/>
    <w:multiLevelType w:val="hybridMultilevel"/>
    <w:tmpl w:val="5A06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493466"/>
    <w:multiLevelType w:val="hybridMultilevel"/>
    <w:tmpl w:val="BDAE4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76110"/>
    <w:multiLevelType w:val="hybridMultilevel"/>
    <w:tmpl w:val="DD408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06529A"/>
    <w:multiLevelType w:val="hybridMultilevel"/>
    <w:tmpl w:val="FD22B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6317B2"/>
    <w:multiLevelType w:val="hybridMultilevel"/>
    <w:tmpl w:val="CDBC49C4"/>
    <w:lvl w:ilvl="0" w:tplc="A5BA41A0">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4C4620"/>
    <w:multiLevelType w:val="hybridMultilevel"/>
    <w:tmpl w:val="FD22B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191351"/>
    <w:multiLevelType w:val="hybridMultilevel"/>
    <w:tmpl w:val="DD408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62627D"/>
    <w:multiLevelType w:val="hybridMultilevel"/>
    <w:tmpl w:val="DD408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012844"/>
    <w:multiLevelType w:val="hybridMultilevel"/>
    <w:tmpl w:val="FD22B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192F8D"/>
    <w:multiLevelType w:val="hybridMultilevel"/>
    <w:tmpl w:val="D5E2F9C4"/>
    <w:lvl w:ilvl="0" w:tplc="A5BA41A0">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F67236"/>
    <w:multiLevelType w:val="hybridMultilevel"/>
    <w:tmpl w:val="A5702994"/>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1E5095"/>
    <w:multiLevelType w:val="hybridMultilevel"/>
    <w:tmpl w:val="DD408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CF56FF"/>
    <w:multiLevelType w:val="hybridMultilevel"/>
    <w:tmpl w:val="DD408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53E66"/>
    <w:multiLevelType w:val="hybridMultilevel"/>
    <w:tmpl w:val="5A06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D14254"/>
    <w:multiLevelType w:val="hybridMultilevel"/>
    <w:tmpl w:val="A098948A"/>
    <w:lvl w:ilvl="0" w:tplc="44387B5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6066008A"/>
    <w:multiLevelType w:val="hybridMultilevel"/>
    <w:tmpl w:val="09821D58"/>
    <w:lvl w:ilvl="0" w:tplc="A5BA41A0">
      <w:numFmt w:val="bullet"/>
      <w:lvlText w:val=""/>
      <w:lvlJc w:val="left"/>
      <w:pPr>
        <w:ind w:left="1080" w:hanging="360"/>
      </w:pPr>
      <w:rPr>
        <w:rFonts w:ascii="Symbol" w:eastAsia="Times New Roman" w:hAnsi="Symbol"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1A2851"/>
    <w:multiLevelType w:val="hybridMultilevel"/>
    <w:tmpl w:val="5A06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D335B7"/>
    <w:multiLevelType w:val="hybridMultilevel"/>
    <w:tmpl w:val="DD408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955B7"/>
    <w:multiLevelType w:val="hybridMultilevel"/>
    <w:tmpl w:val="60CAAF00"/>
    <w:lvl w:ilvl="0" w:tplc="A5BA41A0">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E4018F"/>
    <w:multiLevelType w:val="hybridMultilevel"/>
    <w:tmpl w:val="9EFCB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093DF2"/>
    <w:multiLevelType w:val="hybridMultilevel"/>
    <w:tmpl w:val="E81CFEB4"/>
    <w:lvl w:ilvl="0" w:tplc="A5BA41A0">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297DEC"/>
    <w:multiLevelType w:val="hybridMultilevel"/>
    <w:tmpl w:val="5A06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4201A"/>
    <w:multiLevelType w:val="hybridMultilevel"/>
    <w:tmpl w:val="2884C736"/>
    <w:lvl w:ilvl="0" w:tplc="00E468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B0523E"/>
    <w:multiLevelType w:val="hybridMultilevel"/>
    <w:tmpl w:val="DD408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AF66B9"/>
    <w:multiLevelType w:val="hybridMultilevel"/>
    <w:tmpl w:val="5A06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DE6B89"/>
    <w:multiLevelType w:val="hybridMultilevel"/>
    <w:tmpl w:val="C512B600"/>
    <w:lvl w:ilvl="0" w:tplc="B38445A8">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16"/>
  </w:num>
  <w:num w:numId="4">
    <w:abstractNumId w:val="32"/>
  </w:num>
  <w:num w:numId="5">
    <w:abstractNumId w:val="10"/>
  </w:num>
  <w:num w:numId="6">
    <w:abstractNumId w:val="17"/>
  </w:num>
  <w:num w:numId="7">
    <w:abstractNumId w:val="38"/>
  </w:num>
  <w:num w:numId="8">
    <w:abstractNumId w:val="22"/>
  </w:num>
  <w:num w:numId="9">
    <w:abstractNumId w:val="26"/>
  </w:num>
  <w:num w:numId="10">
    <w:abstractNumId w:val="21"/>
  </w:num>
  <w:num w:numId="11">
    <w:abstractNumId w:val="8"/>
  </w:num>
  <w:num w:numId="12">
    <w:abstractNumId w:val="7"/>
  </w:num>
  <w:num w:numId="13">
    <w:abstractNumId w:val="27"/>
  </w:num>
  <w:num w:numId="14">
    <w:abstractNumId w:val="40"/>
  </w:num>
  <w:num w:numId="15">
    <w:abstractNumId w:val="15"/>
  </w:num>
  <w:num w:numId="16">
    <w:abstractNumId w:val="6"/>
  </w:num>
  <w:num w:numId="17">
    <w:abstractNumId w:val="37"/>
  </w:num>
  <w:num w:numId="18">
    <w:abstractNumId w:val="23"/>
  </w:num>
  <w:num w:numId="19">
    <w:abstractNumId w:val="36"/>
  </w:num>
  <w:num w:numId="20">
    <w:abstractNumId w:val="9"/>
  </w:num>
  <w:num w:numId="21">
    <w:abstractNumId w:val="39"/>
  </w:num>
  <w:num w:numId="22">
    <w:abstractNumId w:val="12"/>
  </w:num>
  <w:num w:numId="23">
    <w:abstractNumId w:val="28"/>
  </w:num>
  <w:num w:numId="24">
    <w:abstractNumId w:val="14"/>
  </w:num>
  <w:num w:numId="25">
    <w:abstractNumId w:val="20"/>
  </w:num>
  <w:num w:numId="26">
    <w:abstractNumId w:val="5"/>
  </w:num>
  <w:num w:numId="27">
    <w:abstractNumId w:val="1"/>
  </w:num>
  <w:num w:numId="28">
    <w:abstractNumId w:val="3"/>
  </w:num>
  <w:num w:numId="29">
    <w:abstractNumId w:val="13"/>
  </w:num>
  <w:num w:numId="30">
    <w:abstractNumId w:val="0"/>
  </w:num>
  <w:num w:numId="31">
    <w:abstractNumId w:val="2"/>
  </w:num>
  <w:num w:numId="32">
    <w:abstractNumId w:val="31"/>
  </w:num>
  <w:num w:numId="33">
    <w:abstractNumId w:val="35"/>
  </w:num>
  <w:num w:numId="34">
    <w:abstractNumId w:val="30"/>
  </w:num>
  <w:num w:numId="35">
    <w:abstractNumId w:val="11"/>
  </w:num>
  <w:num w:numId="36">
    <w:abstractNumId w:val="4"/>
  </w:num>
  <w:num w:numId="37">
    <w:abstractNumId w:val="24"/>
  </w:num>
  <w:num w:numId="38">
    <w:abstractNumId w:val="33"/>
  </w:num>
  <w:num w:numId="39">
    <w:abstractNumId w:val="19"/>
  </w:num>
  <w:num w:numId="40">
    <w:abstractNumId w:val="29"/>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BF"/>
    <w:rsid w:val="00002C40"/>
    <w:rsid w:val="00012E74"/>
    <w:rsid w:val="00030E4D"/>
    <w:rsid w:val="000319BD"/>
    <w:rsid w:val="00044804"/>
    <w:rsid w:val="00045F50"/>
    <w:rsid w:val="00057F88"/>
    <w:rsid w:val="00067791"/>
    <w:rsid w:val="00075BAC"/>
    <w:rsid w:val="000A21E7"/>
    <w:rsid w:val="000A6AB9"/>
    <w:rsid w:val="000B231C"/>
    <w:rsid w:val="000B2B79"/>
    <w:rsid w:val="000B6A56"/>
    <w:rsid w:val="000B73EC"/>
    <w:rsid w:val="000B7A15"/>
    <w:rsid w:val="000C73CE"/>
    <w:rsid w:val="000D1535"/>
    <w:rsid w:val="000D272B"/>
    <w:rsid w:val="00100A8D"/>
    <w:rsid w:val="00115F6E"/>
    <w:rsid w:val="00127C0B"/>
    <w:rsid w:val="00131A5C"/>
    <w:rsid w:val="001367E0"/>
    <w:rsid w:val="00137BD3"/>
    <w:rsid w:val="00147675"/>
    <w:rsid w:val="001603D8"/>
    <w:rsid w:val="00160903"/>
    <w:rsid w:val="0016303B"/>
    <w:rsid w:val="001657E9"/>
    <w:rsid w:val="001734EB"/>
    <w:rsid w:val="001760FB"/>
    <w:rsid w:val="001846F2"/>
    <w:rsid w:val="001C072D"/>
    <w:rsid w:val="001D05B9"/>
    <w:rsid w:val="00203111"/>
    <w:rsid w:val="0021657B"/>
    <w:rsid w:val="002269B4"/>
    <w:rsid w:val="00241BA1"/>
    <w:rsid w:val="00264801"/>
    <w:rsid w:val="0027087B"/>
    <w:rsid w:val="00280314"/>
    <w:rsid w:val="0028359C"/>
    <w:rsid w:val="00290AD3"/>
    <w:rsid w:val="002C21CA"/>
    <w:rsid w:val="002C3728"/>
    <w:rsid w:val="002E77B0"/>
    <w:rsid w:val="003014D2"/>
    <w:rsid w:val="003054E5"/>
    <w:rsid w:val="00307928"/>
    <w:rsid w:val="00307EFA"/>
    <w:rsid w:val="003225AD"/>
    <w:rsid w:val="00324E90"/>
    <w:rsid w:val="00326D9D"/>
    <w:rsid w:val="00352ADA"/>
    <w:rsid w:val="00365403"/>
    <w:rsid w:val="003736CE"/>
    <w:rsid w:val="0038448B"/>
    <w:rsid w:val="003D0FF9"/>
    <w:rsid w:val="003D31F4"/>
    <w:rsid w:val="003E0C7B"/>
    <w:rsid w:val="003E7F18"/>
    <w:rsid w:val="003F35D1"/>
    <w:rsid w:val="0041534C"/>
    <w:rsid w:val="00417784"/>
    <w:rsid w:val="0042185E"/>
    <w:rsid w:val="0042761E"/>
    <w:rsid w:val="00463B0D"/>
    <w:rsid w:val="00471383"/>
    <w:rsid w:val="004841EB"/>
    <w:rsid w:val="004905E7"/>
    <w:rsid w:val="004979AA"/>
    <w:rsid w:val="004A3FDC"/>
    <w:rsid w:val="004A3FE1"/>
    <w:rsid w:val="004A48C2"/>
    <w:rsid w:val="004B2758"/>
    <w:rsid w:val="004B5A5F"/>
    <w:rsid w:val="004C57AE"/>
    <w:rsid w:val="004C716B"/>
    <w:rsid w:val="004E1D2E"/>
    <w:rsid w:val="00502753"/>
    <w:rsid w:val="00503B26"/>
    <w:rsid w:val="00511653"/>
    <w:rsid w:val="00527AA9"/>
    <w:rsid w:val="005301BF"/>
    <w:rsid w:val="00550520"/>
    <w:rsid w:val="005561B2"/>
    <w:rsid w:val="005623B6"/>
    <w:rsid w:val="0059362E"/>
    <w:rsid w:val="005A6A07"/>
    <w:rsid w:val="005A6B57"/>
    <w:rsid w:val="005B3B00"/>
    <w:rsid w:val="005C6AC7"/>
    <w:rsid w:val="005E19C7"/>
    <w:rsid w:val="005E6C06"/>
    <w:rsid w:val="005F128A"/>
    <w:rsid w:val="00610958"/>
    <w:rsid w:val="00621812"/>
    <w:rsid w:val="00625DD0"/>
    <w:rsid w:val="00633648"/>
    <w:rsid w:val="00643965"/>
    <w:rsid w:val="00665BD4"/>
    <w:rsid w:val="00677926"/>
    <w:rsid w:val="00680314"/>
    <w:rsid w:val="00687840"/>
    <w:rsid w:val="0069254D"/>
    <w:rsid w:val="00694C90"/>
    <w:rsid w:val="00695C82"/>
    <w:rsid w:val="006B4E7A"/>
    <w:rsid w:val="006B5D82"/>
    <w:rsid w:val="006C6A66"/>
    <w:rsid w:val="006D2C7D"/>
    <w:rsid w:val="006E2C4C"/>
    <w:rsid w:val="006F27B3"/>
    <w:rsid w:val="006F60F0"/>
    <w:rsid w:val="00700784"/>
    <w:rsid w:val="007134DD"/>
    <w:rsid w:val="00715388"/>
    <w:rsid w:val="00735BB9"/>
    <w:rsid w:val="00740F03"/>
    <w:rsid w:val="00776D96"/>
    <w:rsid w:val="00787FB1"/>
    <w:rsid w:val="007A4D6B"/>
    <w:rsid w:val="007A77B4"/>
    <w:rsid w:val="007B0381"/>
    <w:rsid w:val="007B336F"/>
    <w:rsid w:val="007B411A"/>
    <w:rsid w:val="007B4670"/>
    <w:rsid w:val="007C11BE"/>
    <w:rsid w:val="007C38ED"/>
    <w:rsid w:val="007C468C"/>
    <w:rsid w:val="007D627F"/>
    <w:rsid w:val="007E31C7"/>
    <w:rsid w:val="007E43A3"/>
    <w:rsid w:val="007E5676"/>
    <w:rsid w:val="007E5EB1"/>
    <w:rsid w:val="007F0664"/>
    <w:rsid w:val="00803575"/>
    <w:rsid w:val="00813A9F"/>
    <w:rsid w:val="00815AE2"/>
    <w:rsid w:val="0082741E"/>
    <w:rsid w:val="00840900"/>
    <w:rsid w:val="00842AA4"/>
    <w:rsid w:val="008633BE"/>
    <w:rsid w:val="00885CFE"/>
    <w:rsid w:val="00893DA7"/>
    <w:rsid w:val="008A14DB"/>
    <w:rsid w:val="008B441D"/>
    <w:rsid w:val="008B7097"/>
    <w:rsid w:val="008C0DCD"/>
    <w:rsid w:val="008D764F"/>
    <w:rsid w:val="008E715C"/>
    <w:rsid w:val="008F0AB5"/>
    <w:rsid w:val="008F10DA"/>
    <w:rsid w:val="009059A7"/>
    <w:rsid w:val="009257EC"/>
    <w:rsid w:val="0093148A"/>
    <w:rsid w:val="00951075"/>
    <w:rsid w:val="00984DBB"/>
    <w:rsid w:val="009931BA"/>
    <w:rsid w:val="00995C23"/>
    <w:rsid w:val="009A2DC7"/>
    <w:rsid w:val="009A5206"/>
    <w:rsid w:val="009B6A6A"/>
    <w:rsid w:val="009C5047"/>
    <w:rsid w:val="009E0D33"/>
    <w:rsid w:val="009F0ADE"/>
    <w:rsid w:val="009F5E71"/>
    <w:rsid w:val="00A01436"/>
    <w:rsid w:val="00A0625A"/>
    <w:rsid w:val="00A0682C"/>
    <w:rsid w:val="00A43A05"/>
    <w:rsid w:val="00A66113"/>
    <w:rsid w:val="00A8096D"/>
    <w:rsid w:val="00A86193"/>
    <w:rsid w:val="00A91AD1"/>
    <w:rsid w:val="00AA3186"/>
    <w:rsid w:val="00AB0655"/>
    <w:rsid w:val="00AE5F76"/>
    <w:rsid w:val="00AE6F3D"/>
    <w:rsid w:val="00AE7399"/>
    <w:rsid w:val="00B02D93"/>
    <w:rsid w:val="00B032D0"/>
    <w:rsid w:val="00B038AC"/>
    <w:rsid w:val="00B12E63"/>
    <w:rsid w:val="00B212EE"/>
    <w:rsid w:val="00B216FE"/>
    <w:rsid w:val="00B27A01"/>
    <w:rsid w:val="00B43559"/>
    <w:rsid w:val="00B70A85"/>
    <w:rsid w:val="00B844CF"/>
    <w:rsid w:val="00B84B3E"/>
    <w:rsid w:val="00B8731E"/>
    <w:rsid w:val="00B9281C"/>
    <w:rsid w:val="00B96982"/>
    <w:rsid w:val="00B970F2"/>
    <w:rsid w:val="00BA5937"/>
    <w:rsid w:val="00BA669B"/>
    <w:rsid w:val="00BB1BDE"/>
    <w:rsid w:val="00BD2B13"/>
    <w:rsid w:val="00BD47FD"/>
    <w:rsid w:val="00BF2BCB"/>
    <w:rsid w:val="00C00A3B"/>
    <w:rsid w:val="00C11939"/>
    <w:rsid w:val="00C1348E"/>
    <w:rsid w:val="00C140CE"/>
    <w:rsid w:val="00C15BD6"/>
    <w:rsid w:val="00C164B3"/>
    <w:rsid w:val="00C311F7"/>
    <w:rsid w:val="00C37FBF"/>
    <w:rsid w:val="00C56927"/>
    <w:rsid w:val="00C77531"/>
    <w:rsid w:val="00C80F13"/>
    <w:rsid w:val="00C84E93"/>
    <w:rsid w:val="00CC4712"/>
    <w:rsid w:val="00CC49C0"/>
    <w:rsid w:val="00CD2712"/>
    <w:rsid w:val="00CD5D90"/>
    <w:rsid w:val="00CE4C57"/>
    <w:rsid w:val="00D0638B"/>
    <w:rsid w:val="00D06F10"/>
    <w:rsid w:val="00D2559D"/>
    <w:rsid w:val="00D57487"/>
    <w:rsid w:val="00D60BBC"/>
    <w:rsid w:val="00D9381C"/>
    <w:rsid w:val="00DB2389"/>
    <w:rsid w:val="00DB6FFA"/>
    <w:rsid w:val="00DC0B06"/>
    <w:rsid w:val="00DE068B"/>
    <w:rsid w:val="00DE26EC"/>
    <w:rsid w:val="00DE6781"/>
    <w:rsid w:val="00DF31DA"/>
    <w:rsid w:val="00E27136"/>
    <w:rsid w:val="00E362DD"/>
    <w:rsid w:val="00E3641D"/>
    <w:rsid w:val="00E4350E"/>
    <w:rsid w:val="00E84E0A"/>
    <w:rsid w:val="00EA38C4"/>
    <w:rsid w:val="00EA3A45"/>
    <w:rsid w:val="00EB5820"/>
    <w:rsid w:val="00EB7A25"/>
    <w:rsid w:val="00ED5B67"/>
    <w:rsid w:val="00EE7C73"/>
    <w:rsid w:val="00F121A5"/>
    <w:rsid w:val="00F32ECF"/>
    <w:rsid w:val="00F358CB"/>
    <w:rsid w:val="00F50FFE"/>
    <w:rsid w:val="00F57438"/>
    <w:rsid w:val="00F73919"/>
    <w:rsid w:val="00F769F7"/>
    <w:rsid w:val="00FA31DA"/>
    <w:rsid w:val="00FB6B84"/>
    <w:rsid w:val="00FB7243"/>
    <w:rsid w:val="00FB755D"/>
    <w:rsid w:val="00FC0EFA"/>
    <w:rsid w:val="00FC6B29"/>
    <w:rsid w:val="00FD01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5A80CA"/>
  <w15:docId w15:val="{61978928-F7DA-4729-A147-CC9064A2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D6B"/>
  </w:style>
  <w:style w:type="paragraph" w:styleId="Footer">
    <w:name w:val="footer"/>
    <w:basedOn w:val="Normal"/>
    <w:link w:val="FooterChar"/>
    <w:uiPriority w:val="99"/>
    <w:unhideWhenUsed/>
    <w:rsid w:val="007A4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D6B"/>
  </w:style>
  <w:style w:type="paragraph" w:styleId="BalloonText">
    <w:name w:val="Balloon Text"/>
    <w:basedOn w:val="Normal"/>
    <w:link w:val="BalloonTextChar"/>
    <w:uiPriority w:val="99"/>
    <w:semiHidden/>
    <w:unhideWhenUsed/>
    <w:rsid w:val="007A4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D6B"/>
    <w:rPr>
      <w:rFonts w:ascii="Tahoma" w:hAnsi="Tahoma" w:cs="Tahoma"/>
      <w:sz w:val="16"/>
      <w:szCs w:val="16"/>
    </w:rPr>
  </w:style>
  <w:style w:type="table" w:styleId="TableGrid">
    <w:name w:val="Table Grid"/>
    <w:basedOn w:val="TableNormal"/>
    <w:uiPriority w:val="59"/>
    <w:rsid w:val="007A4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7A4D6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7A4D6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List-Accent6">
    <w:name w:val="Colorful List Accent 6"/>
    <w:basedOn w:val="TableNormal"/>
    <w:uiPriority w:val="72"/>
    <w:rsid w:val="007A4D6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5">
    <w:name w:val="Colorful List Accent 5"/>
    <w:basedOn w:val="TableNormal"/>
    <w:uiPriority w:val="72"/>
    <w:rsid w:val="007A4D6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6C6A66"/>
    <w:pPr>
      <w:ind w:left="720"/>
      <w:contextualSpacing/>
    </w:pPr>
  </w:style>
  <w:style w:type="character" w:styleId="PlaceholderText">
    <w:name w:val="Placeholder Text"/>
    <w:basedOn w:val="DefaultParagraphFont"/>
    <w:uiPriority w:val="99"/>
    <w:semiHidden/>
    <w:rsid w:val="00C37FBF"/>
    <w:rPr>
      <w:color w:val="808080"/>
    </w:rPr>
  </w:style>
  <w:style w:type="paragraph" w:styleId="DocumentMap">
    <w:name w:val="Document Map"/>
    <w:basedOn w:val="Normal"/>
    <w:link w:val="DocumentMapChar"/>
    <w:uiPriority w:val="99"/>
    <w:semiHidden/>
    <w:unhideWhenUsed/>
    <w:rsid w:val="005E19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19C7"/>
    <w:rPr>
      <w:rFonts w:ascii="Tahoma" w:hAnsi="Tahoma" w:cs="Tahoma"/>
      <w:sz w:val="16"/>
      <w:szCs w:val="16"/>
    </w:rPr>
  </w:style>
  <w:style w:type="paragraph" w:styleId="NormalWeb">
    <w:name w:val="Normal (Web)"/>
    <w:basedOn w:val="Normal"/>
    <w:uiPriority w:val="99"/>
    <w:unhideWhenUsed/>
    <w:rsid w:val="00EB7A2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319BD"/>
    <w:rPr>
      <w:sz w:val="16"/>
      <w:szCs w:val="16"/>
    </w:rPr>
  </w:style>
  <w:style w:type="paragraph" w:styleId="CommentText">
    <w:name w:val="annotation text"/>
    <w:basedOn w:val="Normal"/>
    <w:link w:val="CommentTextChar"/>
    <w:uiPriority w:val="99"/>
    <w:semiHidden/>
    <w:unhideWhenUsed/>
    <w:rsid w:val="000319BD"/>
    <w:pPr>
      <w:spacing w:line="240" w:lineRule="auto"/>
    </w:pPr>
    <w:rPr>
      <w:sz w:val="20"/>
      <w:szCs w:val="20"/>
    </w:rPr>
  </w:style>
  <w:style w:type="character" w:customStyle="1" w:styleId="CommentTextChar">
    <w:name w:val="Comment Text Char"/>
    <w:basedOn w:val="DefaultParagraphFont"/>
    <w:link w:val="CommentText"/>
    <w:uiPriority w:val="99"/>
    <w:semiHidden/>
    <w:rsid w:val="000319BD"/>
    <w:rPr>
      <w:sz w:val="20"/>
      <w:szCs w:val="20"/>
    </w:rPr>
  </w:style>
  <w:style w:type="paragraph" w:styleId="CommentSubject">
    <w:name w:val="annotation subject"/>
    <w:basedOn w:val="CommentText"/>
    <w:next w:val="CommentText"/>
    <w:link w:val="CommentSubjectChar"/>
    <w:uiPriority w:val="99"/>
    <w:semiHidden/>
    <w:unhideWhenUsed/>
    <w:rsid w:val="000319BD"/>
    <w:rPr>
      <w:b/>
      <w:bCs/>
    </w:rPr>
  </w:style>
  <w:style w:type="character" w:customStyle="1" w:styleId="CommentSubjectChar">
    <w:name w:val="Comment Subject Char"/>
    <w:basedOn w:val="CommentTextChar"/>
    <w:link w:val="CommentSubject"/>
    <w:uiPriority w:val="99"/>
    <w:semiHidden/>
    <w:rsid w:val="000319BD"/>
    <w:rPr>
      <w:b/>
      <w:bCs/>
      <w:sz w:val="20"/>
      <w:szCs w:val="20"/>
    </w:rPr>
  </w:style>
  <w:style w:type="paragraph" w:styleId="Revision">
    <w:name w:val="Revision"/>
    <w:hidden/>
    <w:uiPriority w:val="99"/>
    <w:semiHidden/>
    <w:rsid w:val="00B216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7068">
      <w:bodyDiv w:val="1"/>
      <w:marLeft w:val="0"/>
      <w:marRight w:val="0"/>
      <w:marTop w:val="0"/>
      <w:marBottom w:val="0"/>
      <w:divBdr>
        <w:top w:val="none" w:sz="0" w:space="0" w:color="auto"/>
        <w:left w:val="none" w:sz="0" w:space="0" w:color="auto"/>
        <w:bottom w:val="none" w:sz="0" w:space="0" w:color="auto"/>
        <w:right w:val="none" w:sz="0" w:space="0" w:color="auto"/>
      </w:divBdr>
    </w:div>
    <w:div w:id="557396803">
      <w:bodyDiv w:val="1"/>
      <w:marLeft w:val="0"/>
      <w:marRight w:val="0"/>
      <w:marTop w:val="0"/>
      <w:marBottom w:val="0"/>
      <w:divBdr>
        <w:top w:val="none" w:sz="0" w:space="0" w:color="auto"/>
        <w:left w:val="none" w:sz="0" w:space="0" w:color="auto"/>
        <w:bottom w:val="none" w:sz="0" w:space="0" w:color="auto"/>
        <w:right w:val="none" w:sz="0" w:space="0" w:color="auto"/>
      </w:divBdr>
    </w:div>
    <w:div w:id="949774407">
      <w:bodyDiv w:val="1"/>
      <w:marLeft w:val="0"/>
      <w:marRight w:val="0"/>
      <w:marTop w:val="0"/>
      <w:marBottom w:val="0"/>
      <w:divBdr>
        <w:top w:val="none" w:sz="0" w:space="0" w:color="auto"/>
        <w:left w:val="none" w:sz="0" w:space="0" w:color="auto"/>
        <w:bottom w:val="none" w:sz="0" w:space="0" w:color="auto"/>
        <w:right w:val="none" w:sz="0" w:space="0" w:color="auto"/>
      </w:divBdr>
    </w:div>
    <w:div w:id="1118838385">
      <w:bodyDiv w:val="1"/>
      <w:marLeft w:val="0"/>
      <w:marRight w:val="0"/>
      <w:marTop w:val="0"/>
      <w:marBottom w:val="0"/>
      <w:divBdr>
        <w:top w:val="none" w:sz="0" w:space="0" w:color="auto"/>
        <w:left w:val="none" w:sz="0" w:space="0" w:color="auto"/>
        <w:bottom w:val="none" w:sz="0" w:space="0" w:color="auto"/>
        <w:right w:val="none" w:sz="0" w:space="0" w:color="auto"/>
      </w:divBdr>
    </w:div>
    <w:div w:id="1232303419">
      <w:bodyDiv w:val="1"/>
      <w:marLeft w:val="0"/>
      <w:marRight w:val="0"/>
      <w:marTop w:val="0"/>
      <w:marBottom w:val="0"/>
      <w:divBdr>
        <w:top w:val="none" w:sz="0" w:space="0" w:color="auto"/>
        <w:left w:val="none" w:sz="0" w:space="0" w:color="auto"/>
        <w:bottom w:val="none" w:sz="0" w:space="0" w:color="auto"/>
        <w:right w:val="none" w:sz="0" w:space="0" w:color="auto"/>
      </w:divBdr>
    </w:div>
    <w:div w:id="1301375213">
      <w:bodyDiv w:val="1"/>
      <w:marLeft w:val="0"/>
      <w:marRight w:val="0"/>
      <w:marTop w:val="0"/>
      <w:marBottom w:val="0"/>
      <w:divBdr>
        <w:top w:val="none" w:sz="0" w:space="0" w:color="auto"/>
        <w:left w:val="none" w:sz="0" w:space="0" w:color="auto"/>
        <w:bottom w:val="none" w:sz="0" w:space="0" w:color="auto"/>
        <w:right w:val="none" w:sz="0" w:space="0" w:color="auto"/>
      </w:divBdr>
    </w:div>
    <w:div w:id="1356271830">
      <w:bodyDiv w:val="1"/>
      <w:marLeft w:val="0"/>
      <w:marRight w:val="0"/>
      <w:marTop w:val="0"/>
      <w:marBottom w:val="0"/>
      <w:divBdr>
        <w:top w:val="none" w:sz="0" w:space="0" w:color="auto"/>
        <w:left w:val="none" w:sz="0" w:space="0" w:color="auto"/>
        <w:bottom w:val="none" w:sz="0" w:space="0" w:color="auto"/>
        <w:right w:val="none" w:sz="0" w:space="0" w:color="auto"/>
      </w:divBdr>
    </w:div>
    <w:div w:id="1574928368">
      <w:bodyDiv w:val="1"/>
      <w:marLeft w:val="0"/>
      <w:marRight w:val="0"/>
      <w:marTop w:val="0"/>
      <w:marBottom w:val="0"/>
      <w:divBdr>
        <w:top w:val="none" w:sz="0" w:space="0" w:color="auto"/>
        <w:left w:val="none" w:sz="0" w:space="0" w:color="auto"/>
        <w:bottom w:val="none" w:sz="0" w:space="0" w:color="auto"/>
        <w:right w:val="none" w:sz="0" w:space="0" w:color="auto"/>
      </w:divBdr>
    </w:div>
    <w:div w:id="168605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I:\FINAID\Kasey.Neecefielder\SA%20Strategic%20Plan%20Draft%208-4%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DE92FDFFB045D395B7775DE10ED63B"/>
        <w:category>
          <w:name w:val="General"/>
          <w:gallery w:val="placeholder"/>
        </w:category>
        <w:types>
          <w:type w:val="bbPlcHdr"/>
        </w:types>
        <w:behaviors>
          <w:behavior w:val="content"/>
        </w:behaviors>
        <w:guid w:val="{8A1B9975-4EA8-4D9F-8C1B-BC2241E2212B}"/>
      </w:docPartPr>
      <w:docPartBody>
        <w:p w:rsidR="00A75448" w:rsidRDefault="00612D60" w:rsidP="00612D60">
          <w:pPr>
            <w:pStyle w:val="07DE92FDFFB045D395B7775DE10ED63B13"/>
          </w:pPr>
          <w:r w:rsidRPr="001367E0">
            <w:rPr>
              <w:rStyle w:val="PlaceholderText"/>
              <w:sz w:val="24"/>
              <w:szCs w:val="24"/>
            </w:rPr>
            <w:t>Enter your department’s mission statement here.</w:t>
          </w:r>
        </w:p>
      </w:docPartBody>
    </w:docPart>
    <w:docPart>
      <w:docPartPr>
        <w:name w:val="448B5F26942E40268F78EA001103A0B6"/>
        <w:category>
          <w:name w:val="General"/>
          <w:gallery w:val="placeholder"/>
        </w:category>
        <w:types>
          <w:type w:val="bbPlcHdr"/>
        </w:types>
        <w:behaviors>
          <w:behavior w:val="content"/>
        </w:behaviors>
        <w:guid w:val="{84395888-8284-48B9-8751-E34410594AEF}"/>
      </w:docPartPr>
      <w:docPartBody>
        <w:p w:rsidR="00A75448" w:rsidRDefault="00612D60" w:rsidP="00612D60">
          <w:pPr>
            <w:pStyle w:val="448B5F26942E40268F78EA001103A0B610"/>
          </w:pPr>
          <w:r w:rsidRPr="001367E0">
            <w:rPr>
              <w:rStyle w:val="PlaceholderText"/>
              <w:sz w:val="28"/>
              <w:szCs w:val="28"/>
            </w:rPr>
            <w:t>Enter department name here.</w:t>
          </w:r>
        </w:p>
      </w:docPartBody>
    </w:docPart>
    <w:docPart>
      <w:docPartPr>
        <w:name w:val="558D0B34A88E4E3184DFCF963D6E8B2B"/>
        <w:category>
          <w:name w:val="General"/>
          <w:gallery w:val="placeholder"/>
        </w:category>
        <w:types>
          <w:type w:val="bbPlcHdr"/>
        </w:types>
        <w:behaviors>
          <w:behavior w:val="content"/>
        </w:behaviors>
        <w:guid w:val="{8096BFAA-ECFB-4995-ADA2-4B3E580FB900}"/>
      </w:docPartPr>
      <w:docPartBody>
        <w:p w:rsidR="00A75448" w:rsidRDefault="00612D60" w:rsidP="00612D60">
          <w:pPr>
            <w:pStyle w:val="558D0B34A88E4E3184DFCF963D6E8B2B10"/>
          </w:pPr>
          <w:r w:rsidRPr="001367E0">
            <w:rPr>
              <w:rStyle w:val="PlaceholderText"/>
              <w:sz w:val="24"/>
              <w:szCs w:val="24"/>
            </w:rPr>
            <w:t>Please list/describe the strategic advantages of your department here. What strengths do you possess, and what opportunities do you foresee that will support this strategic plan?</w:t>
          </w:r>
        </w:p>
      </w:docPartBody>
    </w:docPart>
    <w:docPart>
      <w:docPartPr>
        <w:name w:val="E198740CC0724980BF4B1F3CAD860A93"/>
        <w:category>
          <w:name w:val="General"/>
          <w:gallery w:val="placeholder"/>
        </w:category>
        <w:types>
          <w:type w:val="bbPlcHdr"/>
        </w:types>
        <w:behaviors>
          <w:behavior w:val="content"/>
        </w:behaviors>
        <w:guid w:val="{727326C0-D85D-455E-A0DB-0CB6921DBCFF}"/>
      </w:docPartPr>
      <w:docPartBody>
        <w:p w:rsidR="00FA0F60" w:rsidRDefault="000B2170" w:rsidP="000B2170">
          <w:pPr>
            <w:pStyle w:val="E198740CC0724980BF4B1F3CAD860A93"/>
          </w:pPr>
          <w:r w:rsidRPr="001367E0">
            <w:rPr>
              <w:rStyle w:val="PlaceholderText"/>
              <w:b/>
              <w:sz w:val="28"/>
              <w:szCs w:val="28"/>
            </w:rPr>
            <w:t>Fill in goal here.</w:t>
          </w:r>
        </w:p>
      </w:docPartBody>
    </w:docPart>
    <w:docPart>
      <w:docPartPr>
        <w:name w:val="42663C9172A742989F3B571C168DE147"/>
        <w:category>
          <w:name w:val="General"/>
          <w:gallery w:val="placeholder"/>
        </w:category>
        <w:types>
          <w:type w:val="bbPlcHdr"/>
        </w:types>
        <w:behaviors>
          <w:behavior w:val="content"/>
        </w:behaviors>
        <w:guid w:val="{C6795979-D4E0-4E0D-B947-CD0EA2795C39}"/>
      </w:docPartPr>
      <w:docPartBody>
        <w:p w:rsidR="00B620A9" w:rsidRDefault="001E0AFA" w:rsidP="001E0AFA">
          <w:pPr>
            <w:pStyle w:val="42663C9172A742989F3B571C168DE147"/>
          </w:pPr>
          <w:r w:rsidRPr="001367E0">
            <w:rPr>
              <w:rStyle w:val="PlaceholderText"/>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A75448"/>
    <w:rsid w:val="000B2170"/>
    <w:rsid w:val="001C140E"/>
    <w:rsid w:val="001E0AFA"/>
    <w:rsid w:val="00612D60"/>
    <w:rsid w:val="006324B1"/>
    <w:rsid w:val="00681365"/>
    <w:rsid w:val="006877BE"/>
    <w:rsid w:val="007E0654"/>
    <w:rsid w:val="008C35B5"/>
    <w:rsid w:val="009C5CEE"/>
    <w:rsid w:val="009E080D"/>
    <w:rsid w:val="00A75448"/>
    <w:rsid w:val="00B620A9"/>
    <w:rsid w:val="00D94A51"/>
    <w:rsid w:val="00ED54F5"/>
    <w:rsid w:val="00FA0F60"/>
    <w:rsid w:val="00FC71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17FF22B508468AB7797D05A24A9327">
    <w:name w:val="7917FF22B508468AB7797D05A24A9327"/>
    <w:rsid w:val="009C5CEE"/>
  </w:style>
  <w:style w:type="character" w:styleId="PlaceholderText">
    <w:name w:val="Placeholder Text"/>
    <w:basedOn w:val="DefaultParagraphFont"/>
    <w:uiPriority w:val="99"/>
    <w:semiHidden/>
    <w:rsid w:val="001E0AFA"/>
    <w:rPr>
      <w:color w:val="808080"/>
    </w:rPr>
  </w:style>
  <w:style w:type="paragraph" w:customStyle="1" w:styleId="07DE92FDFFB045D395B7775DE10ED63B">
    <w:name w:val="07DE92FDFFB045D395B7775DE10ED63B"/>
    <w:rsid w:val="00A75448"/>
    <w:rPr>
      <w:rFonts w:eastAsiaTheme="minorHAnsi"/>
    </w:rPr>
  </w:style>
  <w:style w:type="paragraph" w:customStyle="1" w:styleId="E3EC74E81707420B8C4EE7C6E1CFD4F4">
    <w:name w:val="E3EC74E81707420B8C4EE7C6E1CFD4F4"/>
    <w:rsid w:val="00A75448"/>
    <w:rPr>
      <w:rFonts w:eastAsiaTheme="minorHAnsi"/>
    </w:rPr>
  </w:style>
  <w:style w:type="paragraph" w:customStyle="1" w:styleId="07DE92FDFFB045D395B7775DE10ED63B1">
    <w:name w:val="07DE92FDFFB045D395B7775DE10ED63B1"/>
    <w:rsid w:val="00A75448"/>
    <w:rPr>
      <w:rFonts w:eastAsiaTheme="minorHAnsi"/>
    </w:rPr>
  </w:style>
  <w:style w:type="paragraph" w:customStyle="1" w:styleId="E3EC74E81707420B8C4EE7C6E1CFD4F41">
    <w:name w:val="E3EC74E81707420B8C4EE7C6E1CFD4F41"/>
    <w:rsid w:val="00A75448"/>
    <w:rPr>
      <w:rFonts w:eastAsiaTheme="minorHAnsi"/>
    </w:rPr>
  </w:style>
  <w:style w:type="paragraph" w:customStyle="1" w:styleId="07DE92FDFFB045D395B7775DE10ED63B2">
    <w:name w:val="07DE92FDFFB045D395B7775DE10ED63B2"/>
    <w:rsid w:val="00A75448"/>
    <w:rPr>
      <w:rFonts w:eastAsiaTheme="minorHAnsi"/>
    </w:rPr>
  </w:style>
  <w:style w:type="paragraph" w:customStyle="1" w:styleId="E3EC74E81707420B8C4EE7C6E1CFD4F42">
    <w:name w:val="E3EC74E81707420B8C4EE7C6E1CFD4F42"/>
    <w:rsid w:val="00A75448"/>
    <w:rPr>
      <w:rFonts w:eastAsiaTheme="minorHAnsi"/>
    </w:rPr>
  </w:style>
  <w:style w:type="paragraph" w:customStyle="1" w:styleId="448B5F26942E40268F78EA001103A0B6">
    <w:name w:val="448B5F26942E40268F78EA001103A0B6"/>
    <w:rsid w:val="00A75448"/>
    <w:rPr>
      <w:rFonts w:eastAsiaTheme="minorHAnsi"/>
    </w:rPr>
  </w:style>
  <w:style w:type="paragraph" w:customStyle="1" w:styleId="4474AABF1C33401899EF3829460E1928">
    <w:name w:val="4474AABF1C33401899EF3829460E1928"/>
    <w:rsid w:val="00A75448"/>
    <w:rPr>
      <w:rFonts w:eastAsiaTheme="minorHAnsi"/>
    </w:rPr>
  </w:style>
  <w:style w:type="paragraph" w:customStyle="1" w:styleId="07DE92FDFFB045D395B7775DE10ED63B3">
    <w:name w:val="07DE92FDFFB045D395B7775DE10ED63B3"/>
    <w:rsid w:val="00A75448"/>
    <w:rPr>
      <w:rFonts w:eastAsiaTheme="minorHAnsi"/>
    </w:rPr>
  </w:style>
  <w:style w:type="paragraph" w:customStyle="1" w:styleId="E3EC74E81707420B8C4EE7C6E1CFD4F43">
    <w:name w:val="E3EC74E81707420B8C4EE7C6E1CFD4F43"/>
    <w:rsid w:val="00A75448"/>
    <w:rPr>
      <w:rFonts w:eastAsiaTheme="minorHAnsi"/>
    </w:rPr>
  </w:style>
  <w:style w:type="paragraph" w:customStyle="1" w:styleId="39C43A7AE3AD4A889E067100982E4807">
    <w:name w:val="39C43A7AE3AD4A889E067100982E4807"/>
    <w:rsid w:val="00A75448"/>
    <w:rPr>
      <w:rFonts w:eastAsiaTheme="minorHAnsi"/>
    </w:rPr>
  </w:style>
  <w:style w:type="paragraph" w:customStyle="1" w:styleId="558D0B34A88E4E3184DFCF963D6E8B2B">
    <w:name w:val="558D0B34A88E4E3184DFCF963D6E8B2B"/>
    <w:rsid w:val="00A75448"/>
    <w:rPr>
      <w:rFonts w:eastAsiaTheme="minorHAnsi"/>
    </w:rPr>
  </w:style>
  <w:style w:type="paragraph" w:customStyle="1" w:styleId="C0F76DC87A974836A8E4544D1F1DC38D">
    <w:name w:val="C0F76DC87A974836A8E4544D1F1DC38D"/>
    <w:rsid w:val="00A75448"/>
    <w:rPr>
      <w:rFonts w:eastAsiaTheme="minorHAnsi"/>
    </w:rPr>
  </w:style>
  <w:style w:type="paragraph" w:customStyle="1" w:styleId="448B5F26942E40268F78EA001103A0B61">
    <w:name w:val="448B5F26942E40268F78EA001103A0B61"/>
    <w:rsid w:val="00A75448"/>
    <w:rPr>
      <w:rFonts w:eastAsiaTheme="minorHAnsi"/>
    </w:rPr>
  </w:style>
  <w:style w:type="paragraph" w:customStyle="1" w:styleId="4474AABF1C33401899EF3829460E19281">
    <w:name w:val="4474AABF1C33401899EF3829460E19281"/>
    <w:rsid w:val="00A75448"/>
    <w:rPr>
      <w:rFonts w:eastAsiaTheme="minorHAnsi"/>
    </w:rPr>
  </w:style>
  <w:style w:type="paragraph" w:customStyle="1" w:styleId="07DE92FDFFB045D395B7775DE10ED63B4">
    <w:name w:val="07DE92FDFFB045D395B7775DE10ED63B4"/>
    <w:rsid w:val="00A75448"/>
    <w:rPr>
      <w:rFonts w:eastAsiaTheme="minorHAnsi"/>
    </w:rPr>
  </w:style>
  <w:style w:type="paragraph" w:customStyle="1" w:styleId="E3EC74E81707420B8C4EE7C6E1CFD4F44">
    <w:name w:val="E3EC74E81707420B8C4EE7C6E1CFD4F44"/>
    <w:rsid w:val="00A75448"/>
    <w:rPr>
      <w:rFonts w:eastAsiaTheme="minorHAnsi"/>
    </w:rPr>
  </w:style>
  <w:style w:type="paragraph" w:customStyle="1" w:styleId="39C43A7AE3AD4A889E067100982E48071">
    <w:name w:val="39C43A7AE3AD4A889E067100982E48071"/>
    <w:rsid w:val="00A75448"/>
    <w:rPr>
      <w:rFonts w:eastAsiaTheme="minorHAnsi"/>
    </w:rPr>
  </w:style>
  <w:style w:type="paragraph" w:customStyle="1" w:styleId="E1F473D5BF3F4652BAFC433E576A5074">
    <w:name w:val="E1F473D5BF3F4652BAFC433E576A5074"/>
    <w:rsid w:val="00A75448"/>
    <w:rPr>
      <w:rFonts w:eastAsiaTheme="minorHAnsi"/>
    </w:rPr>
  </w:style>
  <w:style w:type="paragraph" w:customStyle="1" w:styleId="558D0B34A88E4E3184DFCF963D6E8B2B1">
    <w:name w:val="558D0B34A88E4E3184DFCF963D6E8B2B1"/>
    <w:rsid w:val="00A75448"/>
    <w:rPr>
      <w:rFonts w:eastAsiaTheme="minorHAnsi"/>
    </w:rPr>
  </w:style>
  <w:style w:type="paragraph" w:customStyle="1" w:styleId="C0F76DC87A974836A8E4544D1F1DC38D1">
    <w:name w:val="C0F76DC87A974836A8E4544D1F1DC38D1"/>
    <w:rsid w:val="00A75448"/>
    <w:rPr>
      <w:rFonts w:eastAsiaTheme="minorHAnsi"/>
    </w:rPr>
  </w:style>
  <w:style w:type="paragraph" w:customStyle="1" w:styleId="448B5F26942E40268F78EA001103A0B62">
    <w:name w:val="448B5F26942E40268F78EA001103A0B62"/>
    <w:rsid w:val="00A75448"/>
    <w:rPr>
      <w:rFonts w:eastAsiaTheme="minorHAnsi"/>
    </w:rPr>
  </w:style>
  <w:style w:type="paragraph" w:customStyle="1" w:styleId="4474AABF1C33401899EF3829460E19282">
    <w:name w:val="4474AABF1C33401899EF3829460E19282"/>
    <w:rsid w:val="00A75448"/>
    <w:rPr>
      <w:rFonts w:eastAsiaTheme="minorHAnsi"/>
    </w:rPr>
  </w:style>
  <w:style w:type="paragraph" w:customStyle="1" w:styleId="07DE92FDFFB045D395B7775DE10ED63B5">
    <w:name w:val="07DE92FDFFB045D395B7775DE10ED63B5"/>
    <w:rsid w:val="00A75448"/>
    <w:rPr>
      <w:rFonts w:eastAsiaTheme="minorHAnsi"/>
    </w:rPr>
  </w:style>
  <w:style w:type="paragraph" w:customStyle="1" w:styleId="E3EC74E81707420B8C4EE7C6E1CFD4F45">
    <w:name w:val="E3EC74E81707420B8C4EE7C6E1CFD4F45"/>
    <w:rsid w:val="00A75448"/>
    <w:rPr>
      <w:rFonts w:eastAsiaTheme="minorHAnsi"/>
    </w:rPr>
  </w:style>
  <w:style w:type="paragraph" w:customStyle="1" w:styleId="39C43A7AE3AD4A889E067100982E48072">
    <w:name w:val="39C43A7AE3AD4A889E067100982E48072"/>
    <w:rsid w:val="00A75448"/>
    <w:rPr>
      <w:rFonts w:eastAsiaTheme="minorHAnsi"/>
    </w:rPr>
  </w:style>
  <w:style w:type="paragraph" w:customStyle="1" w:styleId="E1F473D5BF3F4652BAFC433E576A50741">
    <w:name w:val="E1F473D5BF3F4652BAFC433E576A50741"/>
    <w:rsid w:val="00A75448"/>
    <w:rPr>
      <w:rFonts w:eastAsiaTheme="minorHAnsi"/>
    </w:rPr>
  </w:style>
  <w:style w:type="paragraph" w:customStyle="1" w:styleId="558D0B34A88E4E3184DFCF963D6E8B2B2">
    <w:name w:val="558D0B34A88E4E3184DFCF963D6E8B2B2"/>
    <w:rsid w:val="00A75448"/>
    <w:rPr>
      <w:rFonts w:eastAsiaTheme="minorHAnsi"/>
    </w:rPr>
  </w:style>
  <w:style w:type="paragraph" w:customStyle="1" w:styleId="C0F76DC87A974836A8E4544D1F1DC38D2">
    <w:name w:val="C0F76DC87A974836A8E4544D1F1DC38D2"/>
    <w:rsid w:val="00A75448"/>
    <w:rPr>
      <w:rFonts w:eastAsiaTheme="minorHAnsi"/>
    </w:rPr>
  </w:style>
  <w:style w:type="paragraph" w:customStyle="1" w:styleId="448B5F26942E40268F78EA001103A0B63">
    <w:name w:val="448B5F26942E40268F78EA001103A0B63"/>
    <w:rsid w:val="00A75448"/>
    <w:rPr>
      <w:rFonts w:eastAsiaTheme="minorHAnsi"/>
    </w:rPr>
  </w:style>
  <w:style w:type="paragraph" w:customStyle="1" w:styleId="4474AABF1C33401899EF3829460E19283">
    <w:name w:val="4474AABF1C33401899EF3829460E19283"/>
    <w:rsid w:val="00A75448"/>
    <w:rPr>
      <w:rFonts w:eastAsiaTheme="minorHAnsi"/>
    </w:rPr>
  </w:style>
  <w:style w:type="paragraph" w:customStyle="1" w:styleId="07DE92FDFFB045D395B7775DE10ED63B6">
    <w:name w:val="07DE92FDFFB045D395B7775DE10ED63B6"/>
    <w:rsid w:val="00A75448"/>
    <w:rPr>
      <w:rFonts w:eastAsiaTheme="minorHAnsi"/>
    </w:rPr>
  </w:style>
  <w:style w:type="paragraph" w:customStyle="1" w:styleId="E3EC74E81707420B8C4EE7C6E1CFD4F46">
    <w:name w:val="E3EC74E81707420B8C4EE7C6E1CFD4F46"/>
    <w:rsid w:val="00A75448"/>
    <w:rPr>
      <w:rFonts w:eastAsiaTheme="minorHAnsi"/>
    </w:rPr>
  </w:style>
  <w:style w:type="paragraph" w:customStyle="1" w:styleId="39C43A7AE3AD4A889E067100982E48073">
    <w:name w:val="39C43A7AE3AD4A889E067100982E48073"/>
    <w:rsid w:val="00A75448"/>
    <w:rPr>
      <w:rFonts w:eastAsiaTheme="minorHAnsi"/>
    </w:rPr>
  </w:style>
  <w:style w:type="paragraph" w:customStyle="1" w:styleId="E1F473D5BF3F4652BAFC433E576A50742">
    <w:name w:val="E1F473D5BF3F4652BAFC433E576A50742"/>
    <w:rsid w:val="00A75448"/>
    <w:rPr>
      <w:rFonts w:eastAsiaTheme="minorHAnsi"/>
    </w:rPr>
  </w:style>
  <w:style w:type="paragraph" w:customStyle="1" w:styleId="558D0B34A88E4E3184DFCF963D6E8B2B3">
    <w:name w:val="558D0B34A88E4E3184DFCF963D6E8B2B3"/>
    <w:rsid w:val="00A75448"/>
    <w:rPr>
      <w:rFonts w:eastAsiaTheme="minorHAnsi"/>
    </w:rPr>
  </w:style>
  <w:style w:type="paragraph" w:customStyle="1" w:styleId="C0F76DC87A974836A8E4544D1F1DC38D3">
    <w:name w:val="C0F76DC87A974836A8E4544D1F1DC38D3"/>
    <w:rsid w:val="00A75448"/>
    <w:rPr>
      <w:rFonts w:eastAsiaTheme="minorHAnsi"/>
    </w:rPr>
  </w:style>
  <w:style w:type="paragraph" w:customStyle="1" w:styleId="448B5F26942E40268F78EA001103A0B64">
    <w:name w:val="448B5F26942E40268F78EA001103A0B64"/>
    <w:rsid w:val="00A75448"/>
    <w:rPr>
      <w:rFonts w:eastAsiaTheme="minorHAnsi"/>
    </w:rPr>
  </w:style>
  <w:style w:type="paragraph" w:customStyle="1" w:styleId="4474AABF1C33401899EF3829460E19284">
    <w:name w:val="4474AABF1C33401899EF3829460E19284"/>
    <w:rsid w:val="00A75448"/>
    <w:rPr>
      <w:rFonts w:eastAsiaTheme="minorHAnsi"/>
    </w:rPr>
  </w:style>
  <w:style w:type="paragraph" w:customStyle="1" w:styleId="07DE92FDFFB045D395B7775DE10ED63B7">
    <w:name w:val="07DE92FDFFB045D395B7775DE10ED63B7"/>
    <w:rsid w:val="00A75448"/>
    <w:rPr>
      <w:rFonts w:eastAsiaTheme="minorHAnsi"/>
    </w:rPr>
  </w:style>
  <w:style w:type="paragraph" w:customStyle="1" w:styleId="E3EC74E81707420B8C4EE7C6E1CFD4F47">
    <w:name w:val="E3EC74E81707420B8C4EE7C6E1CFD4F47"/>
    <w:rsid w:val="00A75448"/>
    <w:rPr>
      <w:rFonts w:eastAsiaTheme="minorHAnsi"/>
    </w:rPr>
  </w:style>
  <w:style w:type="paragraph" w:customStyle="1" w:styleId="39C43A7AE3AD4A889E067100982E48074">
    <w:name w:val="39C43A7AE3AD4A889E067100982E48074"/>
    <w:rsid w:val="00A75448"/>
    <w:rPr>
      <w:rFonts w:eastAsiaTheme="minorHAnsi"/>
    </w:rPr>
  </w:style>
  <w:style w:type="paragraph" w:customStyle="1" w:styleId="E1F473D5BF3F4652BAFC433E576A50743">
    <w:name w:val="E1F473D5BF3F4652BAFC433E576A50743"/>
    <w:rsid w:val="00A75448"/>
    <w:rPr>
      <w:rFonts w:eastAsiaTheme="minorHAnsi"/>
    </w:rPr>
  </w:style>
  <w:style w:type="paragraph" w:customStyle="1" w:styleId="558D0B34A88E4E3184DFCF963D6E8B2B4">
    <w:name w:val="558D0B34A88E4E3184DFCF963D6E8B2B4"/>
    <w:rsid w:val="00A75448"/>
    <w:rPr>
      <w:rFonts w:eastAsiaTheme="minorHAnsi"/>
    </w:rPr>
  </w:style>
  <w:style w:type="paragraph" w:customStyle="1" w:styleId="C0F76DC87A974836A8E4544D1F1DC38D4">
    <w:name w:val="C0F76DC87A974836A8E4544D1F1DC38D4"/>
    <w:rsid w:val="00A75448"/>
    <w:rPr>
      <w:rFonts w:eastAsiaTheme="minorHAnsi"/>
    </w:rPr>
  </w:style>
  <w:style w:type="paragraph" w:customStyle="1" w:styleId="7B1323F2D2064813A25EFCC42A98BF2C">
    <w:name w:val="7B1323F2D2064813A25EFCC42A98BF2C"/>
    <w:rsid w:val="00A75448"/>
    <w:pPr>
      <w:tabs>
        <w:tab w:val="center" w:pos="4680"/>
        <w:tab w:val="right" w:pos="9360"/>
      </w:tabs>
      <w:spacing w:after="0" w:line="240" w:lineRule="auto"/>
    </w:pPr>
    <w:rPr>
      <w:rFonts w:eastAsiaTheme="minorHAnsi"/>
    </w:rPr>
  </w:style>
  <w:style w:type="paragraph" w:customStyle="1" w:styleId="62B2FA7E7E974964903DC1B040E03B73">
    <w:name w:val="62B2FA7E7E974964903DC1B040E03B73"/>
    <w:rsid w:val="00A75448"/>
  </w:style>
  <w:style w:type="paragraph" w:customStyle="1" w:styleId="4E1082FBD7A14350A8D31D6F36F9F9A6">
    <w:name w:val="4E1082FBD7A14350A8D31D6F36F9F9A6"/>
    <w:rsid w:val="00A75448"/>
  </w:style>
  <w:style w:type="paragraph" w:customStyle="1" w:styleId="448B5F26942E40268F78EA001103A0B65">
    <w:name w:val="448B5F26942E40268F78EA001103A0B65"/>
    <w:rsid w:val="00A75448"/>
    <w:rPr>
      <w:rFonts w:eastAsiaTheme="minorHAnsi"/>
    </w:rPr>
  </w:style>
  <w:style w:type="paragraph" w:customStyle="1" w:styleId="4474AABF1C33401899EF3829460E19285">
    <w:name w:val="4474AABF1C33401899EF3829460E19285"/>
    <w:rsid w:val="00A75448"/>
    <w:rPr>
      <w:rFonts w:eastAsiaTheme="minorHAnsi"/>
    </w:rPr>
  </w:style>
  <w:style w:type="paragraph" w:customStyle="1" w:styleId="07DE92FDFFB045D395B7775DE10ED63B8">
    <w:name w:val="07DE92FDFFB045D395B7775DE10ED63B8"/>
    <w:rsid w:val="00A75448"/>
    <w:rPr>
      <w:rFonts w:eastAsiaTheme="minorHAnsi"/>
    </w:rPr>
  </w:style>
  <w:style w:type="paragraph" w:customStyle="1" w:styleId="E3EC74E81707420B8C4EE7C6E1CFD4F48">
    <w:name w:val="E3EC74E81707420B8C4EE7C6E1CFD4F48"/>
    <w:rsid w:val="00A75448"/>
    <w:rPr>
      <w:rFonts w:eastAsiaTheme="minorHAnsi"/>
    </w:rPr>
  </w:style>
  <w:style w:type="paragraph" w:customStyle="1" w:styleId="39C43A7AE3AD4A889E067100982E48075">
    <w:name w:val="39C43A7AE3AD4A889E067100982E48075"/>
    <w:rsid w:val="00A75448"/>
    <w:rPr>
      <w:rFonts w:eastAsiaTheme="minorHAnsi"/>
    </w:rPr>
  </w:style>
  <w:style w:type="paragraph" w:customStyle="1" w:styleId="E1F473D5BF3F4652BAFC433E576A50744">
    <w:name w:val="E1F473D5BF3F4652BAFC433E576A50744"/>
    <w:rsid w:val="00A75448"/>
    <w:rPr>
      <w:rFonts w:eastAsiaTheme="minorHAnsi"/>
    </w:rPr>
  </w:style>
  <w:style w:type="paragraph" w:customStyle="1" w:styleId="558D0B34A88E4E3184DFCF963D6E8B2B5">
    <w:name w:val="558D0B34A88E4E3184DFCF963D6E8B2B5"/>
    <w:rsid w:val="00A75448"/>
    <w:rPr>
      <w:rFonts w:eastAsiaTheme="minorHAnsi"/>
    </w:rPr>
  </w:style>
  <w:style w:type="paragraph" w:customStyle="1" w:styleId="C0F76DC87A974836A8E4544D1F1DC38D5">
    <w:name w:val="C0F76DC87A974836A8E4544D1F1DC38D5"/>
    <w:rsid w:val="00A75448"/>
    <w:rPr>
      <w:rFonts w:eastAsiaTheme="minorHAnsi"/>
    </w:rPr>
  </w:style>
  <w:style w:type="paragraph" w:customStyle="1" w:styleId="4E1082FBD7A14350A8D31D6F36F9F9A61">
    <w:name w:val="4E1082FBD7A14350A8D31D6F36F9F9A61"/>
    <w:rsid w:val="00A75448"/>
    <w:pPr>
      <w:tabs>
        <w:tab w:val="center" w:pos="4680"/>
        <w:tab w:val="right" w:pos="9360"/>
      </w:tabs>
      <w:spacing w:after="0" w:line="240" w:lineRule="auto"/>
    </w:pPr>
    <w:rPr>
      <w:rFonts w:eastAsiaTheme="minorHAnsi"/>
    </w:rPr>
  </w:style>
  <w:style w:type="paragraph" w:customStyle="1" w:styleId="448B5F26942E40268F78EA001103A0B66">
    <w:name w:val="448B5F26942E40268F78EA001103A0B66"/>
    <w:rsid w:val="00A75448"/>
    <w:rPr>
      <w:rFonts w:eastAsiaTheme="minorHAnsi"/>
    </w:rPr>
  </w:style>
  <w:style w:type="paragraph" w:customStyle="1" w:styleId="4474AABF1C33401899EF3829460E19286">
    <w:name w:val="4474AABF1C33401899EF3829460E19286"/>
    <w:rsid w:val="00A75448"/>
    <w:rPr>
      <w:rFonts w:eastAsiaTheme="minorHAnsi"/>
    </w:rPr>
  </w:style>
  <w:style w:type="paragraph" w:customStyle="1" w:styleId="07DE92FDFFB045D395B7775DE10ED63B9">
    <w:name w:val="07DE92FDFFB045D395B7775DE10ED63B9"/>
    <w:rsid w:val="00A75448"/>
    <w:rPr>
      <w:rFonts w:eastAsiaTheme="minorHAnsi"/>
    </w:rPr>
  </w:style>
  <w:style w:type="paragraph" w:customStyle="1" w:styleId="E3EC74E81707420B8C4EE7C6E1CFD4F49">
    <w:name w:val="E3EC74E81707420B8C4EE7C6E1CFD4F49"/>
    <w:rsid w:val="00A75448"/>
    <w:rPr>
      <w:rFonts w:eastAsiaTheme="minorHAnsi"/>
    </w:rPr>
  </w:style>
  <w:style w:type="paragraph" w:customStyle="1" w:styleId="39C43A7AE3AD4A889E067100982E48076">
    <w:name w:val="39C43A7AE3AD4A889E067100982E48076"/>
    <w:rsid w:val="00A75448"/>
    <w:rPr>
      <w:rFonts w:eastAsiaTheme="minorHAnsi"/>
    </w:rPr>
  </w:style>
  <w:style w:type="paragraph" w:customStyle="1" w:styleId="E1F473D5BF3F4652BAFC433E576A50745">
    <w:name w:val="E1F473D5BF3F4652BAFC433E576A50745"/>
    <w:rsid w:val="00A75448"/>
    <w:rPr>
      <w:rFonts w:eastAsiaTheme="minorHAnsi"/>
    </w:rPr>
  </w:style>
  <w:style w:type="paragraph" w:customStyle="1" w:styleId="558D0B34A88E4E3184DFCF963D6E8B2B6">
    <w:name w:val="558D0B34A88E4E3184DFCF963D6E8B2B6"/>
    <w:rsid w:val="00A75448"/>
    <w:rPr>
      <w:rFonts w:eastAsiaTheme="minorHAnsi"/>
    </w:rPr>
  </w:style>
  <w:style w:type="paragraph" w:customStyle="1" w:styleId="C0F76DC87A974836A8E4544D1F1DC38D6">
    <w:name w:val="C0F76DC87A974836A8E4544D1F1DC38D6"/>
    <w:rsid w:val="00A75448"/>
    <w:rPr>
      <w:rFonts w:eastAsiaTheme="minorHAnsi"/>
    </w:rPr>
  </w:style>
  <w:style w:type="paragraph" w:customStyle="1" w:styleId="4E1082FBD7A14350A8D31D6F36F9F9A62">
    <w:name w:val="4E1082FBD7A14350A8D31D6F36F9F9A62"/>
    <w:rsid w:val="00A75448"/>
    <w:pPr>
      <w:tabs>
        <w:tab w:val="center" w:pos="4680"/>
        <w:tab w:val="right" w:pos="9360"/>
      </w:tabs>
      <w:spacing w:after="0" w:line="240" w:lineRule="auto"/>
    </w:pPr>
    <w:rPr>
      <w:rFonts w:eastAsiaTheme="minorHAnsi"/>
    </w:rPr>
  </w:style>
  <w:style w:type="paragraph" w:customStyle="1" w:styleId="448B5F26942E40268F78EA001103A0B67">
    <w:name w:val="448B5F26942E40268F78EA001103A0B67"/>
    <w:rsid w:val="009C5CEE"/>
    <w:rPr>
      <w:rFonts w:eastAsiaTheme="minorHAnsi"/>
    </w:rPr>
  </w:style>
  <w:style w:type="paragraph" w:customStyle="1" w:styleId="4474AABF1C33401899EF3829460E19287">
    <w:name w:val="4474AABF1C33401899EF3829460E19287"/>
    <w:rsid w:val="009C5CEE"/>
    <w:rPr>
      <w:rFonts w:eastAsiaTheme="minorHAnsi"/>
    </w:rPr>
  </w:style>
  <w:style w:type="paragraph" w:customStyle="1" w:styleId="07DE92FDFFB045D395B7775DE10ED63B10">
    <w:name w:val="07DE92FDFFB045D395B7775DE10ED63B10"/>
    <w:rsid w:val="009C5CEE"/>
    <w:rPr>
      <w:rFonts w:eastAsiaTheme="minorHAnsi"/>
    </w:rPr>
  </w:style>
  <w:style w:type="paragraph" w:customStyle="1" w:styleId="E3EC74E81707420B8C4EE7C6E1CFD4F410">
    <w:name w:val="E3EC74E81707420B8C4EE7C6E1CFD4F410"/>
    <w:rsid w:val="009C5CEE"/>
    <w:rPr>
      <w:rFonts w:eastAsiaTheme="minorHAnsi"/>
    </w:rPr>
  </w:style>
  <w:style w:type="paragraph" w:customStyle="1" w:styleId="39C43A7AE3AD4A889E067100982E48077">
    <w:name w:val="39C43A7AE3AD4A889E067100982E48077"/>
    <w:rsid w:val="009C5CEE"/>
    <w:rPr>
      <w:rFonts w:eastAsiaTheme="minorHAnsi"/>
    </w:rPr>
  </w:style>
  <w:style w:type="paragraph" w:customStyle="1" w:styleId="E1F473D5BF3F4652BAFC433E576A50746">
    <w:name w:val="E1F473D5BF3F4652BAFC433E576A50746"/>
    <w:rsid w:val="009C5CEE"/>
    <w:rPr>
      <w:rFonts w:eastAsiaTheme="minorHAnsi"/>
    </w:rPr>
  </w:style>
  <w:style w:type="paragraph" w:customStyle="1" w:styleId="DA39017223444B918B7767B05C2C8C00">
    <w:name w:val="DA39017223444B918B7767B05C2C8C00"/>
    <w:rsid w:val="009C5CEE"/>
    <w:rPr>
      <w:rFonts w:eastAsiaTheme="minorHAnsi"/>
    </w:rPr>
  </w:style>
  <w:style w:type="paragraph" w:customStyle="1" w:styleId="E7BFC72FAD354CC9AB3F706B720F6818">
    <w:name w:val="E7BFC72FAD354CC9AB3F706B720F6818"/>
    <w:rsid w:val="009C5CEE"/>
    <w:rPr>
      <w:rFonts w:eastAsiaTheme="minorHAnsi"/>
    </w:rPr>
  </w:style>
  <w:style w:type="paragraph" w:customStyle="1" w:styleId="265E23365D3C4A6B99A27BE3FB56B493">
    <w:name w:val="265E23365D3C4A6B99A27BE3FB56B493"/>
    <w:rsid w:val="009C5CEE"/>
    <w:rPr>
      <w:rFonts w:eastAsiaTheme="minorHAnsi"/>
    </w:rPr>
  </w:style>
  <w:style w:type="paragraph" w:customStyle="1" w:styleId="558D0B34A88E4E3184DFCF963D6E8B2B7">
    <w:name w:val="558D0B34A88E4E3184DFCF963D6E8B2B7"/>
    <w:rsid w:val="009C5CEE"/>
    <w:rPr>
      <w:rFonts w:eastAsiaTheme="minorHAnsi"/>
    </w:rPr>
  </w:style>
  <w:style w:type="paragraph" w:customStyle="1" w:styleId="C0F76DC87A974836A8E4544D1F1DC38D7">
    <w:name w:val="C0F76DC87A974836A8E4544D1F1DC38D7"/>
    <w:rsid w:val="009C5CEE"/>
    <w:rPr>
      <w:rFonts w:eastAsiaTheme="minorHAnsi"/>
    </w:rPr>
  </w:style>
  <w:style w:type="paragraph" w:customStyle="1" w:styleId="4E1082FBD7A14350A8D31D6F36F9F9A63">
    <w:name w:val="4E1082FBD7A14350A8D31D6F36F9F9A63"/>
    <w:rsid w:val="009C5CEE"/>
    <w:pPr>
      <w:tabs>
        <w:tab w:val="center" w:pos="4680"/>
        <w:tab w:val="right" w:pos="9360"/>
      </w:tabs>
      <w:spacing w:after="0" w:line="240" w:lineRule="auto"/>
    </w:pPr>
    <w:rPr>
      <w:rFonts w:eastAsiaTheme="minorHAnsi"/>
    </w:rPr>
  </w:style>
  <w:style w:type="paragraph" w:customStyle="1" w:styleId="448B5F26942E40268F78EA001103A0B68">
    <w:name w:val="448B5F26942E40268F78EA001103A0B68"/>
    <w:rsid w:val="009C5CEE"/>
    <w:rPr>
      <w:rFonts w:eastAsiaTheme="minorHAnsi"/>
    </w:rPr>
  </w:style>
  <w:style w:type="paragraph" w:customStyle="1" w:styleId="4474AABF1C33401899EF3829460E19288">
    <w:name w:val="4474AABF1C33401899EF3829460E19288"/>
    <w:rsid w:val="009C5CEE"/>
    <w:rPr>
      <w:rFonts w:eastAsiaTheme="minorHAnsi"/>
    </w:rPr>
  </w:style>
  <w:style w:type="paragraph" w:customStyle="1" w:styleId="07DE92FDFFB045D395B7775DE10ED63B11">
    <w:name w:val="07DE92FDFFB045D395B7775DE10ED63B11"/>
    <w:rsid w:val="009C5CEE"/>
    <w:rPr>
      <w:rFonts w:eastAsiaTheme="minorHAnsi"/>
    </w:rPr>
  </w:style>
  <w:style w:type="paragraph" w:customStyle="1" w:styleId="E3EC74E81707420B8C4EE7C6E1CFD4F411">
    <w:name w:val="E3EC74E81707420B8C4EE7C6E1CFD4F411"/>
    <w:rsid w:val="009C5CEE"/>
    <w:rPr>
      <w:rFonts w:eastAsiaTheme="minorHAnsi"/>
    </w:rPr>
  </w:style>
  <w:style w:type="paragraph" w:customStyle="1" w:styleId="39C43A7AE3AD4A889E067100982E48078">
    <w:name w:val="39C43A7AE3AD4A889E067100982E48078"/>
    <w:rsid w:val="009C5CEE"/>
    <w:rPr>
      <w:rFonts w:eastAsiaTheme="minorHAnsi"/>
    </w:rPr>
  </w:style>
  <w:style w:type="paragraph" w:customStyle="1" w:styleId="E1F473D5BF3F4652BAFC433E576A50747">
    <w:name w:val="E1F473D5BF3F4652BAFC433E576A50747"/>
    <w:rsid w:val="009C5CEE"/>
    <w:rPr>
      <w:rFonts w:eastAsiaTheme="minorHAnsi"/>
    </w:rPr>
  </w:style>
  <w:style w:type="paragraph" w:customStyle="1" w:styleId="DA39017223444B918B7767B05C2C8C001">
    <w:name w:val="DA39017223444B918B7767B05C2C8C001"/>
    <w:rsid w:val="009C5CEE"/>
    <w:rPr>
      <w:rFonts w:eastAsiaTheme="minorHAnsi"/>
    </w:rPr>
  </w:style>
  <w:style w:type="paragraph" w:customStyle="1" w:styleId="E7BFC72FAD354CC9AB3F706B720F68181">
    <w:name w:val="E7BFC72FAD354CC9AB3F706B720F68181"/>
    <w:rsid w:val="009C5CEE"/>
    <w:rPr>
      <w:rFonts w:eastAsiaTheme="minorHAnsi"/>
    </w:rPr>
  </w:style>
  <w:style w:type="paragraph" w:customStyle="1" w:styleId="265E23365D3C4A6B99A27BE3FB56B4931">
    <w:name w:val="265E23365D3C4A6B99A27BE3FB56B4931"/>
    <w:rsid w:val="009C5CEE"/>
    <w:rPr>
      <w:rFonts w:eastAsiaTheme="minorHAnsi"/>
    </w:rPr>
  </w:style>
  <w:style w:type="paragraph" w:customStyle="1" w:styleId="558D0B34A88E4E3184DFCF963D6E8B2B8">
    <w:name w:val="558D0B34A88E4E3184DFCF963D6E8B2B8"/>
    <w:rsid w:val="009C5CEE"/>
    <w:rPr>
      <w:rFonts w:eastAsiaTheme="minorHAnsi"/>
    </w:rPr>
  </w:style>
  <w:style w:type="paragraph" w:customStyle="1" w:styleId="C0F76DC87A974836A8E4544D1F1DC38D8">
    <w:name w:val="C0F76DC87A974836A8E4544D1F1DC38D8"/>
    <w:rsid w:val="009C5CEE"/>
    <w:rPr>
      <w:rFonts w:eastAsiaTheme="minorHAnsi"/>
    </w:rPr>
  </w:style>
  <w:style w:type="paragraph" w:customStyle="1" w:styleId="C9EBB172742F4FAA9D8B50276530C9E8">
    <w:name w:val="C9EBB172742F4FAA9D8B50276530C9E8"/>
    <w:rsid w:val="009C5CEE"/>
    <w:rPr>
      <w:rFonts w:eastAsiaTheme="minorHAnsi"/>
    </w:rPr>
  </w:style>
  <w:style w:type="paragraph" w:customStyle="1" w:styleId="4E1082FBD7A14350A8D31D6F36F9F9A64">
    <w:name w:val="4E1082FBD7A14350A8D31D6F36F9F9A64"/>
    <w:rsid w:val="009C5CEE"/>
    <w:pPr>
      <w:tabs>
        <w:tab w:val="center" w:pos="4680"/>
        <w:tab w:val="right" w:pos="9360"/>
      </w:tabs>
      <w:spacing w:after="0" w:line="240" w:lineRule="auto"/>
    </w:pPr>
    <w:rPr>
      <w:rFonts w:eastAsiaTheme="minorHAnsi"/>
    </w:rPr>
  </w:style>
  <w:style w:type="paragraph" w:customStyle="1" w:styleId="448B5F26942E40268F78EA001103A0B69">
    <w:name w:val="448B5F26942E40268F78EA001103A0B69"/>
    <w:rsid w:val="00612D60"/>
    <w:rPr>
      <w:rFonts w:eastAsiaTheme="minorHAnsi"/>
    </w:rPr>
  </w:style>
  <w:style w:type="paragraph" w:customStyle="1" w:styleId="4474AABF1C33401899EF3829460E19289">
    <w:name w:val="4474AABF1C33401899EF3829460E19289"/>
    <w:rsid w:val="00612D60"/>
    <w:rPr>
      <w:rFonts w:eastAsiaTheme="minorHAnsi"/>
    </w:rPr>
  </w:style>
  <w:style w:type="paragraph" w:customStyle="1" w:styleId="07DE92FDFFB045D395B7775DE10ED63B12">
    <w:name w:val="07DE92FDFFB045D395B7775DE10ED63B12"/>
    <w:rsid w:val="00612D60"/>
    <w:rPr>
      <w:rFonts w:eastAsiaTheme="minorHAnsi"/>
    </w:rPr>
  </w:style>
  <w:style w:type="paragraph" w:customStyle="1" w:styleId="E3EC74E81707420B8C4EE7C6E1CFD4F412">
    <w:name w:val="E3EC74E81707420B8C4EE7C6E1CFD4F412"/>
    <w:rsid w:val="00612D60"/>
    <w:rPr>
      <w:rFonts w:eastAsiaTheme="minorHAnsi"/>
    </w:rPr>
  </w:style>
  <w:style w:type="paragraph" w:customStyle="1" w:styleId="39C43A7AE3AD4A889E067100982E48079">
    <w:name w:val="39C43A7AE3AD4A889E067100982E48079"/>
    <w:rsid w:val="00612D60"/>
    <w:rPr>
      <w:rFonts w:eastAsiaTheme="minorHAnsi"/>
    </w:rPr>
  </w:style>
  <w:style w:type="paragraph" w:customStyle="1" w:styleId="E1F473D5BF3F4652BAFC433E576A50748">
    <w:name w:val="E1F473D5BF3F4652BAFC433E576A50748"/>
    <w:rsid w:val="00612D60"/>
    <w:rPr>
      <w:rFonts w:eastAsiaTheme="minorHAnsi"/>
    </w:rPr>
  </w:style>
  <w:style w:type="paragraph" w:customStyle="1" w:styleId="DA39017223444B918B7767B05C2C8C002">
    <w:name w:val="DA39017223444B918B7767B05C2C8C002"/>
    <w:rsid w:val="00612D60"/>
    <w:rPr>
      <w:rFonts w:eastAsiaTheme="minorHAnsi"/>
    </w:rPr>
  </w:style>
  <w:style w:type="paragraph" w:customStyle="1" w:styleId="E7BFC72FAD354CC9AB3F706B720F68182">
    <w:name w:val="E7BFC72FAD354CC9AB3F706B720F68182"/>
    <w:rsid w:val="00612D60"/>
    <w:rPr>
      <w:rFonts w:eastAsiaTheme="minorHAnsi"/>
    </w:rPr>
  </w:style>
  <w:style w:type="paragraph" w:customStyle="1" w:styleId="265E23365D3C4A6B99A27BE3FB56B4932">
    <w:name w:val="265E23365D3C4A6B99A27BE3FB56B4932"/>
    <w:rsid w:val="00612D60"/>
    <w:rPr>
      <w:rFonts w:eastAsiaTheme="minorHAnsi"/>
    </w:rPr>
  </w:style>
  <w:style w:type="paragraph" w:customStyle="1" w:styleId="558D0B34A88E4E3184DFCF963D6E8B2B9">
    <w:name w:val="558D0B34A88E4E3184DFCF963D6E8B2B9"/>
    <w:rsid w:val="00612D60"/>
    <w:rPr>
      <w:rFonts w:eastAsiaTheme="minorHAnsi"/>
    </w:rPr>
  </w:style>
  <w:style w:type="paragraph" w:customStyle="1" w:styleId="C0F76DC87A974836A8E4544D1F1DC38D9">
    <w:name w:val="C0F76DC87A974836A8E4544D1F1DC38D9"/>
    <w:rsid w:val="00612D60"/>
    <w:rPr>
      <w:rFonts w:eastAsiaTheme="minorHAnsi"/>
    </w:rPr>
  </w:style>
  <w:style w:type="paragraph" w:customStyle="1" w:styleId="C9EBB172742F4FAA9D8B50276530C9E81">
    <w:name w:val="C9EBB172742F4FAA9D8B50276530C9E81"/>
    <w:rsid w:val="00612D60"/>
    <w:rPr>
      <w:rFonts w:eastAsiaTheme="minorHAnsi"/>
    </w:rPr>
  </w:style>
  <w:style w:type="paragraph" w:customStyle="1" w:styleId="4E1082FBD7A14350A8D31D6F36F9F9A65">
    <w:name w:val="4E1082FBD7A14350A8D31D6F36F9F9A65"/>
    <w:rsid w:val="00612D60"/>
    <w:pPr>
      <w:tabs>
        <w:tab w:val="center" w:pos="4680"/>
        <w:tab w:val="right" w:pos="9360"/>
      </w:tabs>
      <w:spacing w:after="0" w:line="240" w:lineRule="auto"/>
    </w:pPr>
    <w:rPr>
      <w:rFonts w:eastAsiaTheme="minorHAnsi"/>
    </w:rPr>
  </w:style>
  <w:style w:type="paragraph" w:customStyle="1" w:styleId="448B5F26942E40268F78EA001103A0B610">
    <w:name w:val="448B5F26942E40268F78EA001103A0B610"/>
    <w:rsid w:val="00612D60"/>
    <w:rPr>
      <w:rFonts w:eastAsiaTheme="minorHAnsi"/>
    </w:rPr>
  </w:style>
  <w:style w:type="paragraph" w:customStyle="1" w:styleId="4474AABF1C33401899EF3829460E192810">
    <w:name w:val="4474AABF1C33401899EF3829460E192810"/>
    <w:rsid w:val="00612D60"/>
    <w:rPr>
      <w:rFonts w:eastAsiaTheme="minorHAnsi"/>
    </w:rPr>
  </w:style>
  <w:style w:type="paragraph" w:customStyle="1" w:styleId="07DE92FDFFB045D395B7775DE10ED63B13">
    <w:name w:val="07DE92FDFFB045D395B7775DE10ED63B13"/>
    <w:rsid w:val="00612D60"/>
    <w:rPr>
      <w:rFonts w:eastAsiaTheme="minorHAnsi"/>
    </w:rPr>
  </w:style>
  <w:style w:type="paragraph" w:customStyle="1" w:styleId="E3EC74E81707420B8C4EE7C6E1CFD4F413">
    <w:name w:val="E3EC74E81707420B8C4EE7C6E1CFD4F413"/>
    <w:rsid w:val="00612D60"/>
    <w:rPr>
      <w:rFonts w:eastAsiaTheme="minorHAnsi"/>
    </w:rPr>
  </w:style>
  <w:style w:type="paragraph" w:customStyle="1" w:styleId="39C43A7AE3AD4A889E067100982E480710">
    <w:name w:val="39C43A7AE3AD4A889E067100982E480710"/>
    <w:rsid w:val="00612D60"/>
    <w:rPr>
      <w:rFonts w:eastAsiaTheme="minorHAnsi"/>
    </w:rPr>
  </w:style>
  <w:style w:type="paragraph" w:customStyle="1" w:styleId="DA39017223444B918B7767B05C2C8C003">
    <w:name w:val="DA39017223444B918B7767B05C2C8C003"/>
    <w:rsid w:val="00612D60"/>
    <w:rPr>
      <w:rFonts w:eastAsiaTheme="minorHAnsi"/>
    </w:rPr>
  </w:style>
  <w:style w:type="paragraph" w:customStyle="1" w:styleId="E7BFC72FAD354CC9AB3F706B720F68183">
    <w:name w:val="E7BFC72FAD354CC9AB3F706B720F68183"/>
    <w:rsid w:val="00612D60"/>
    <w:rPr>
      <w:rFonts w:eastAsiaTheme="minorHAnsi"/>
    </w:rPr>
  </w:style>
  <w:style w:type="paragraph" w:customStyle="1" w:styleId="265E23365D3C4A6B99A27BE3FB56B4933">
    <w:name w:val="265E23365D3C4A6B99A27BE3FB56B4933"/>
    <w:rsid w:val="00612D60"/>
    <w:rPr>
      <w:rFonts w:eastAsiaTheme="minorHAnsi"/>
    </w:rPr>
  </w:style>
  <w:style w:type="paragraph" w:customStyle="1" w:styleId="558D0B34A88E4E3184DFCF963D6E8B2B10">
    <w:name w:val="558D0B34A88E4E3184DFCF963D6E8B2B10"/>
    <w:rsid w:val="00612D60"/>
    <w:rPr>
      <w:rFonts w:eastAsiaTheme="minorHAnsi"/>
    </w:rPr>
  </w:style>
  <w:style w:type="paragraph" w:customStyle="1" w:styleId="C0F76DC87A974836A8E4544D1F1DC38D10">
    <w:name w:val="C0F76DC87A974836A8E4544D1F1DC38D10"/>
    <w:rsid w:val="00612D60"/>
    <w:rPr>
      <w:rFonts w:eastAsiaTheme="minorHAnsi"/>
    </w:rPr>
  </w:style>
  <w:style w:type="paragraph" w:customStyle="1" w:styleId="8D4DBED6787B49819C59EECE69E52E2F">
    <w:name w:val="8D4DBED6787B49819C59EECE69E52E2F"/>
    <w:rsid w:val="00612D60"/>
    <w:rPr>
      <w:rFonts w:eastAsiaTheme="minorHAnsi"/>
    </w:rPr>
  </w:style>
  <w:style w:type="paragraph" w:customStyle="1" w:styleId="C9EBB172742F4FAA9D8B50276530C9E82">
    <w:name w:val="C9EBB172742F4FAA9D8B50276530C9E82"/>
    <w:rsid w:val="00612D60"/>
    <w:rPr>
      <w:rFonts w:eastAsiaTheme="minorHAnsi"/>
    </w:rPr>
  </w:style>
  <w:style w:type="paragraph" w:customStyle="1" w:styleId="A46C2F87CCF0426DAC6BE95D3D3AE3E3">
    <w:name w:val="A46C2F87CCF0426DAC6BE95D3D3AE3E3"/>
    <w:rsid w:val="00612D60"/>
  </w:style>
  <w:style w:type="paragraph" w:customStyle="1" w:styleId="C86D1038D24D4AD885A9F3B66FD1059E">
    <w:name w:val="C86D1038D24D4AD885A9F3B66FD1059E"/>
    <w:rsid w:val="00612D60"/>
  </w:style>
  <w:style w:type="paragraph" w:customStyle="1" w:styleId="4EA9B807BFF04994888743FC80747092">
    <w:name w:val="4EA9B807BFF04994888743FC80747092"/>
    <w:rsid w:val="00612D60"/>
  </w:style>
  <w:style w:type="paragraph" w:customStyle="1" w:styleId="CDA952F32A014DBCA78E1F2A86BBF50E">
    <w:name w:val="CDA952F32A014DBCA78E1F2A86BBF50E"/>
    <w:rsid w:val="00612D60"/>
  </w:style>
  <w:style w:type="paragraph" w:customStyle="1" w:styleId="32B4791F2A154FEF90583E13A3743F55">
    <w:name w:val="32B4791F2A154FEF90583E13A3743F55"/>
    <w:rsid w:val="00612D60"/>
  </w:style>
  <w:style w:type="paragraph" w:customStyle="1" w:styleId="E5AFA6DB5D0D488299BC922B0600D9A0">
    <w:name w:val="E5AFA6DB5D0D488299BC922B0600D9A0"/>
    <w:rsid w:val="00612D60"/>
  </w:style>
  <w:style w:type="paragraph" w:customStyle="1" w:styleId="BF690252BE3C4B9991031700EB4E9E22">
    <w:name w:val="BF690252BE3C4B9991031700EB4E9E22"/>
    <w:rsid w:val="00612D60"/>
  </w:style>
  <w:style w:type="paragraph" w:customStyle="1" w:styleId="A1F36B56F4654CC0B02051A24CE149F1">
    <w:name w:val="A1F36B56F4654CC0B02051A24CE149F1"/>
    <w:rsid w:val="00612D60"/>
  </w:style>
  <w:style w:type="paragraph" w:customStyle="1" w:styleId="4172F94FC2EB439981020DBE53E6F61E">
    <w:name w:val="4172F94FC2EB439981020DBE53E6F61E"/>
    <w:rsid w:val="00612D60"/>
  </w:style>
  <w:style w:type="paragraph" w:customStyle="1" w:styleId="EC337B8A126548EEB1513059D9DECB3D">
    <w:name w:val="EC337B8A126548EEB1513059D9DECB3D"/>
    <w:rsid w:val="00612D60"/>
  </w:style>
  <w:style w:type="paragraph" w:customStyle="1" w:styleId="0E694A4B0C4B4DB88060F1B4EF7CEA10">
    <w:name w:val="0E694A4B0C4B4DB88060F1B4EF7CEA10"/>
    <w:rsid w:val="000B2170"/>
    <w:pPr>
      <w:spacing w:after="160" w:line="259" w:lineRule="auto"/>
    </w:pPr>
  </w:style>
  <w:style w:type="paragraph" w:customStyle="1" w:styleId="430DD821DB1E4B0C8682F35F2F985CBA">
    <w:name w:val="430DD821DB1E4B0C8682F35F2F985CBA"/>
    <w:rsid w:val="000B2170"/>
    <w:pPr>
      <w:spacing w:after="160" w:line="259" w:lineRule="auto"/>
    </w:pPr>
  </w:style>
  <w:style w:type="paragraph" w:customStyle="1" w:styleId="F576C86453FF42DC8DE70888994B7BD2">
    <w:name w:val="F576C86453FF42DC8DE70888994B7BD2"/>
    <w:rsid w:val="000B2170"/>
    <w:pPr>
      <w:spacing w:after="160" w:line="259" w:lineRule="auto"/>
    </w:pPr>
  </w:style>
  <w:style w:type="paragraph" w:customStyle="1" w:styleId="BE1B4FBD4CEF4734B82473CEAC3963C8">
    <w:name w:val="BE1B4FBD4CEF4734B82473CEAC3963C8"/>
    <w:rsid w:val="000B2170"/>
    <w:pPr>
      <w:spacing w:after="160" w:line="259" w:lineRule="auto"/>
    </w:pPr>
  </w:style>
  <w:style w:type="paragraph" w:customStyle="1" w:styleId="8335169418C745A4929539E932E8204B">
    <w:name w:val="8335169418C745A4929539E932E8204B"/>
    <w:rsid w:val="000B2170"/>
    <w:pPr>
      <w:spacing w:after="160" w:line="259" w:lineRule="auto"/>
    </w:pPr>
  </w:style>
  <w:style w:type="paragraph" w:customStyle="1" w:styleId="84A0E7F155F34EB2AABD99256A8E6477">
    <w:name w:val="84A0E7F155F34EB2AABD99256A8E6477"/>
    <w:rsid w:val="000B2170"/>
    <w:pPr>
      <w:spacing w:after="160" w:line="259" w:lineRule="auto"/>
    </w:pPr>
  </w:style>
  <w:style w:type="paragraph" w:customStyle="1" w:styleId="A68C4951E83149FAB934C047F59F685E">
    <w:name w:val="A68C4951E83149FAB934C047F59F685E"/>
    <w:rsid w:val="000B2170"/>
    <w:pPr>
      <w:spacing w:after="160" w:line="259" w:lineRule="auto"/>
    </w:pPr>
  </w:style>
  <w:style w:type="paragraph" w:customStyle="1" w:styleId="F4D1872848B14DB3AFC0C502A3996628">
    <w:name w:val="F4D1872848B14DB3AFC0C502A3996628"/>
    <w:rsid w:val="000B2170"/>
    <w:pPr>
      <w:spacing w:after="160" w:line="259" w:lineRule="auto"/>
    </w:pPr>
  </w:style>
  <w:style w:type="paragraph" w:customStyle="1" w:styleId="22C5E373053A466796FB8B9E898632B6">
    <w:name w:val="22C5E373053A466796FB8B9E898632B6"/>
    <w:rsid w:val="000B2170"/>
    <w:pPr>
      <w:spacing w:after="160" w:line="259" w:lineRule="auto"/>
    </w:pPr>
  </w:style>
  <w:style w:type="paragraph" w:customStyle="1" w:styleId="748D23AB7FC146BFBF80EB839CFF4338">
    <w:name w:val="748D23AB7FC146BFBF80EB839CFF4338"/>
    <w:rsid w:val="000B2170"/>
    <w:pPr>
      <w:spacing w:after="160" w:line="259" w:lineRule="auto"/>
    </w:pPr>
  </w:style>
  <w:style w:type="paragraph" w:customStyle="1" w:styleId="0362E41A649749738B98A1FF2120A561">
    <w:name w:val="0362E41A649749738B98A1FF2120A561"/>
    <w:rsid w:val="000B2170"/>
    <w:pPr>
      <w:spacing w:after="160" w:line="259" w:lineRule="auto"/>
    </w:pPr>
  </w:style>
  <w:style w:type="paragraph" w:customStyle="1" w:styleId="EB6CB68AA64C45C0BF8103AACC53429A">
    <w:name w:val="EB6CB68AA64C45C0BF8103AACC53429A"/>
    <w:rsid w:val="000B2170"/>
    <w:pPr>
      <w:spacing w:after="160" w:line="259" w:lineRule="auto"/>
    </w:pPr>
  </w:style>
  <w:style w:type="paragraph" w:customStyle="1" w:styleId="E198740CC0724980BF4B1F3CAD860A93">
    <w:name w:val="E198740CC0724980BF4B1F3CAD860A93"/>
    <w:rsid w:val="000B2170"/>
    <w:pPr>
      <w:spacing w:after="160" w:line="259" w:lineRule="auto"/>
    </w:pPr>
  </w:style>
  <w:style w:type="paragraph" w:customStyle="1" w:styleId="42663C9172A742989F3B571C168DE147">
    <w:name w:val="42663C9172A742989F3B571C168DE147"/>
    <w:rsid w:val="001E0AF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27CA0-8872-4279-91BF-F3BFA9A9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 Strategic Plan Draft 8-4 template.dotx</Template>
  <TotalTime>196</TotalTime>
  <Pages>17</Pages>
  <Words>4937</Words>
  <Characters>28143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DIVISION OF ADMINISTRATION AND FINANCE</vt:lpstr>
    </vt:vector>
  </TitlesOfParts>
  <Company>University of TX @ San Antonio</Company>
  <LinksUpToDate>false</LinksUpToDate>
  <CharactersWithSpaces>33014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ADMINISTRATION AND FINANCE</dc:title>
  <dc:creator>utsa</dc:creator>
  <cp:lastModifiedBy>Kevin Gilford</cp:lastModifiedBy>
  <cp:revision>28</cp:revision>
  <cp:lastPrinted>2011-08-10T21:11:00Z</cp:lastPrinted>
  <dcterms:created xsi:type="dcterms:W3CDTF">2017-06-30T16:49:00Z</dcterms:created>
  <dcterms:modified xsi:type="dcterms:W3CDTF">2017-06-30T20:05:00Z</dcterms:modified>
</cp:coreProperties>
</file>